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6E02" w:rsidRDefault="006629DD">
      <w:pPr>
        <w:rPr>
          <w:b/>
          <w:sz w:val="22"/>
          <w:szCs w:val="22"/>
        </w:rPr>
      </w:pPr>
      <w:r>
        <w:rPr>
          <w:b/>
          <w:sz w:val="22"/>
          <w:szCs w:val="22"/>
        </w:rPr>
        <w:t>3GPP TSG RAN WG1 #110</w:t>
      </w:r>
      <w:r>
        <w:rPr>
          <w:rFonts w:eastAsia="SimSun" w:hint="eastAsia"/>
          <w:b/>
          <w:sz w:val="22"/>
          <w:szCs w:val="22"/>
          <w:lang w:eastAsia="zh-CN"/>
        </w:rPr>
        <w:t>b</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          </w:t>
      </w:r>
      <w:r>
        <w:rPr>
          <w:b/>
          <w:sz w:val="22"/>
          <w:szCs w:val="22"/>
        </w:rPr>
        <w:tab/>
        <w:t xml:space="preserve">           </w:t>
      </w:r>
      <w:r>
        <w:rPr>
          <w:b/>
          <w:sz w:val="22"/>
          <w:szCs w:val="22"/>
        </w:rPr>
        <w:t>R1-2208861</w:t>
      </w:r>
    </w:p>
    <w:p w:rsidR="00986E02" w:rsidRDefault="006629DD">
      <w:pPr>
        <w:tabs>
          <w:tab w:val="center" w:pos="4536"/>
          <w:tab w:val="right" w:pos="9072"/>
        </w:tabs>
        <w:rPr>
          <w:rFonts w:eastAsia="MS Mincho"/>
          <w:b/>
          <w:bCs/>
          <w:sz w:val="22"/>
          <w:szCs w:val="22"/>
          <w:highlight w:val="yellow"/>
          <w:lang w:eastAsia="ja-JP"/>
        </w:rPr>
      </w:pPr>
      <w:r>
        <w:rPr>
          <w:rFonts w:eastAsia="SimSun"/>
          <w:b/>
          <w:bCs/>
          <w:sz w:val="22"/>
          <w:lang w:eastAsia="zh-CN"/>
        </w:rPr>
        <w:t>e-Meeting, October 10th – 19th, 2022</w:t>
      </w:r>
    </w:p>
    <w:p w:rsidR="00986E02" w:rsidRDefault="00986E02">
      <w:pPr>
        <w:tabs>
          <w:tab w:val="left" w:pos="1800"/>
          <w:tab w:val="right" w:pos="9072"/>
        </w:tabs>
        <w:ind w:left="1800" w:hanging="1800"/>
        <w:jc w:val="both"/>
        <w:rPr>
          <w:rFonts w:eastAsia="SimSun"/>
          <w:b/>
          <w:sz w:val="22"/>
          <w:szCs w:val="22"/>
          <w:highlight w:val="yellow"/>
          <w:lang w:eastAsia="zh-CN"/>
        </w:rPr>
      </w:pPr>
    </w:p>
    <w:p w:rsidR="00986E02" w:rsidRDefault="006629DD">
      <w:pPr>
        <w:pStyle w:val="Header"/>
        <w:tabs>
          <w:tab w:val="clear" w:pos="4536"/>
          <w:tab w:val="left" w:pos="1800"/>
        </w:tabs>
        <w:ind w:left="1800" w:hanging="1800"/>
        <w:jc w:val="both"/>
        <w:rPr>
          <w:rFonts w:ascii="Times New Roman" w:hAnsi="Times New Roman"/>
          <w:sz w:val="22"/>
          <w:szCs w:val="22"/>
        </w:rPr>
      </w:pPr>
      <w:r>
        <w:rPr>
          <w:rFonts w:ascii="Times New Roman" w:hAnsi="Times New Roman"/>
          <w:sz w:val="22"/>
          <w:szCs w:val="22"/>
        </w:rPr>
        <w:t>Source:</w:t>
      </w:r>
      <w:r>
        <w:rPr>
          <w:rFonts w:ascii="Times New Roman" w:hAnsi="Times New Roman"/>
          <w:sz w:val="22"/>
          <w:szCs w:val="22"/>
        </w:rPr>
        <w:tab/>
        <w:t>OPPO</w:t>
      </w:r>
    </w:p>
    <w:p w:rsidR="00986E02" w:rsidRDefault="006629DD">
      <w:pPr>
        <w:pStyle w:val="Header"/>
        <w:tabs>
          <w:tab w:val="clear" w:pos="4536"/>
          <w:tab w:val="left" w:pos="1800"/>
        </w:tabs>
        <w:ind w:left="1800" w:hanging="1800"/>
        <w:jc w:val="both"/>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Discussion on multi-carrier UL Tx switching scheme</w:t>
      </w:r>
    </w:p>
    <w:p w:rsidR="00986E02" w:rsidRDefault="006629DD">
      <w:pPr>
        <w:pStyle w:val="Header"/>
        <w:tabs>
          <w:tab w:val="clear" w:pos="4536"/>
          <w:tab w:val="left" w:pos="1800"/>
        </w:tabs>
        <w:ind w:left="1800" w:hanging="1800"/>
        <w:jc w:val="both"/>
        <w:rPr>
          <w:rFonts w:ascii="Times New Roman" w:hAnsi="Times New Roman"/>
          <w:sz w:val="22"/>
          <w:szCs w:val="22"/>
        </w:rPr>
      </w:pPr>
      <w:r>
        <w:rPr>
          <w:rFonts w:ascii="Times New Roman" w:hAnsi="Times New Roman"/>
          <w:sz w:val="22"/>
          <w:szCs w:val="22"/>
        </w:rPr>
        <w:t>Agenda Item:</w:t>
      </w:r>
      <w:r>
        <w:rPr>
          <w:rFonts w:ascii="Times New Roman" w:hAnsi="Times New Roman"/>
          <w:sz w:val="22"/>
          <w:szCs w:val="22"/>
        </w:rPr>
        <w:tab/>
        <w:t>9.</w:t>
      </w:r>
      <w:r>
        <w:rPr>
          <w:rFonts w:ascii="Times New Roman" w:hAnsi="Times New Roman"/>
          <w:sz w:val="22"/>
          <w:szCs w:val="22"/>
        </w:rPr>
        <w:t>9</w:t>
      </w:r>
      <w:r>
        <w:rPr>
          <w:rFonts w:ascii="Times New Roman" w:hAnsi="Times New Roman"/>
          <w:sz w:val="22"/>
          <w:szCs w:val="22"/>
        </w:rPr>
        <w:t>.2</w:t>
      </w:r>
    </w:p>
    <w:p w:rsidR="00986E02" w:rsidRDefault="006629DD">
      <w:pPr>
        <w:pStyle w:val="Header"/>
        <w:tabs>
          <w:tab w:val="left" w:pos="1800"/>
        </w:tabs>
        <w:jc w:val="both"/>
        <w:rPr>
          <w:rFonts w:ascii="Times New Roman" w:eastAsia="SimSun"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SimSun" w:hAnsi="Times New Roman"/>
          <w:sz w:val="22"/>
          <w:szCs w:val="22"/>
          <w:lang w:eastAsia="zh-CN"/>
        </w:rPr>
        <w:t>n and Decision</w:t>
      </w:r>
    </w:p>
    <w:p w:rsidR="00986E02" w:rsidRDefault="00986E02">
      <w:pPr>
        <w:pBdr>
          <w:bottom w:val="single" w:sz="4" w:space="1" w:color="auto"/>
        </w:pBdr>
        <w:tabs>
          <w:tab w:val="left" w:pos="2552"/>
        </w:tabs>
        <w:rPr>
          <w:rFonts w:eastAsia="SimSun"/>
          <w:lang w:eastAsia="zh-CN"/>
        </w:rPr>
      </w:pPr>
      <w:bookmarkStart w:id="0" w:name="DocumentFor"/>
      <w:bookmarkStart w:id="1" w:name="Source"/>
      <w:bookmarkEnd w:id="0"/>
      <w:bookmarkEnd w:id="1"/>
    </w:p>
    <w:p w:rsidR="00986E02" w:rsidRDefault="006629DD">
      <w:pPr>
        <w:pStyle w:val="Heading1"/>
        <w:rPr>
          <w:rFonts w:ascii="Times New Roman" w:hAnsi="Times New Roman" w:cs="Times New Roman"/>
        </w:rPr>
      </w:pPr>
      <w:r>
        <w:rPr>
          <w:rFonts w:ascii="Times New Roman" w:hAnsi="Times New Roman" w:cs="Times New Roman"/>
        </w:rPr>
        <w:t>Introduction</w:t>
      </w:r>
    </w:p>
    <w:p w:rsidR="00986E02" w:rsidRDefault="006629DD">
      <w:pPr>
        <w:pStyle w:val="BodyText"/>
        <w:rPr>
          <w:rFonts w:eastAsiaTheme="minorEastAsia"/>
          <w:lang w:eastAsia="zh-CN"/>
        </w:rPr>
      </w:pPr>
      <w:r>
        <w:rPr>
          <w:rFonts w:eastAsiaTheme="minorEastAsia" w:hint="eastAsia"/>
          <w:lang w:eastAsia="zh-CN"/>
        </w:rPr>
        <w:t>I</w:t>
      </w:r>
      <w:r>
        <w:rPr>
          <w:rFonts w:eastAsiaTheme="minorEastAsia"/>
          <w:lang w:eastAsia="zh-CN"/>
        </w:rPr>
        <w:t>n RAN1 1</w:t>
      </w:r>
      <w:r>
        <w:rPr>
          <w:rFonts w:eastAsiaTheme="minorEastAsia" w:hint="eastAsia"/>
          <w:lang w:eastAsia="zh-CN"/>
        </w:rPr>
        <w:t>10</w:t>
      </w:r>
      <w:r>
        <w:rPr>
          <w:rFonts w:eastAsiaTheme="minorEastAsia"/>
          <w:lang w:eastAsia="zh-CN"/>
        </w:rPr>
        <w:t xml:space="preserve"> meeting, multi-carrier UL Tx switch was discussed and the following observation, </w:t>
      </w:r>
      <w:r>
        <w:rPr>
          <w:rFonts w:eastAsiaTheme="minorEastAsia" w:hint="eastAsia"/>
          <w:lang w:eastAsia="zh-CN"/>
        </w:rPr>
        <w:t>one working assumption</w:t>
      </w:r>
      <w:r>
        <w:rPr>
          <w:rFonts w:eastAsiaTheme="minorEastAsia"/>
          <w:lang w:eastAsia="zh-CN"/>
        </w:rPr>
        <w:t xml:space="preserve"> achieved [1]:</w:t>
      </w:r>
    </w:p>
    <w:p w:rsidR="00986E02" w:rsidRDefault="006629DD">
      <w:pPr>
        <w:rPr>
          <w:highlight w:val="darkYellow"/>
        </w:rPr>
      </w:pPr>
      <w:r>
        <w:rPr>
          <w:highlight w:val="darkYellow"/>
        </w:rPr>
        <w:t>Working Assumption</w:t>
      </w:r>
    </w:p>
    <w:p w:rsidR="00986E02" w:rsidRDefault="006629DD">
      <w:pPr>
        <w:numPr>
          <w:ilvl w:val="0"/>
          <w:numId w:val="7"/>
        </w:numPr>
        <w:jc w:val="both"/>
        <w:rPr>
          <w:rFonts w:eastAsia="MS Mincho"/>
          <w:szCs w:val="20"/>
          <w:lang w:eastAsia="zh-CN"/>
        </w:rPr>
      </w:pPr>
      <w:r>
        <w:rPr>
          <w:rFonts w:eastAsia="MS Mincho"/>
          <w:szCs w:val="20"/>
          <w:lang w:eastAsia="zh-CN"/>
        </w:rPr>
        <w:t>If Rel-18 UL Tx switching is supported, following switching mechanism is considered as baseline for the Rel-18 UL Tx s</w:t>
      </w:r>
      <w:r>
        <w:rPr>
          <w:rFonts w:eastAsia="MS Mincho"/>
          <w:szCs w:val="20"/>
          <w:lang w:eastAsia="zh-CN"/>
        </w:rPr>
        <w:t>witching across 3 or 4 bands</w:t>
      </w:r>
    </w:p>
    <w:p w:rsidR="00986E02" w:rsidRDefault="006629DD">
      <w:pPr>
        <w:numPr>
          <w:ilvl w:val="1"/>
          <w:numId w:val="7"/>
        </w:numPr>
        <w:jc w:val="both"/>
        <w:rPr>
          <w:rFonts w:eastAsia="MS Mincho"/>
          <w:szCs w:val="20"/>
          <w:lang w:eastAsia="zh-CN"/>
        </w:rPr>
      </w:pPr>
      <w:r>
        <w:rPr>
          <w:bCs/>
          <w:szCs w:val="20"/>
          <w:lang w:eastAsia="zh-CN"/>
        </w:rPr>
        <w:t>Alt.1: Dynamic Tx carrier switching can be across all the supported switching cases by the UE and based on the UL scheduling, i.e., via dynamic grant and/or RRC configuration for UL transmission</w:t>
      </w:r>
    </w:p>
    <w:p w:rsidR="00986E02" w:rsidRDefault="006629DD">
      <w:pPr>
        <w:numPr>
          <w:ilvl w:val="0"/>
          <w:numId w:val="7"/>
        </w:numPr>
        <w:jc w:val="both"/>
        <w:rPr>
          <w:rFonts w:eastAsia="MS Mincho"/>
          <w:szCs w:val="20"/>
          <w:lang w:eastAsia="zh-CN"/>
        </w:rPr>
      </w:pPr>
      <w:r>
        <w:rPr>
          <w:rFonts w:eastAsia="MS Mincho"/>
          <w:szCs w:val="20"/>
          <w:lang w:eastAsia="zh-CN"/>
        </w:rPr>
        <w:t>RAN1 will support</w:t>
      </w:r>
      <w:r>
        <w:rPr>
          <w:rFonts w:eastAsia="MS Mincho"/>
          <w:szCs w:val="20"/>
          <w:lang w:eastAsia="zh-CN"/>
        </w:rPr>
        <w:t xml:space="preserve"> one or more of</w:t>
      </w:r>
      <w:r>
        <w:rPr>
          <w:rFonts w:eastAsia="MS Mincho"/>
          <w:szCs w:val="20"/>
          <w:lang w:eastAsia="zh-CN"/>
        </w:rPr>
        <w:t xml:space="preserve"> following complexity reduction options, considering at least the potential additional preparation time, additional interruption time, and RF complexity for certain switching cases/patterns, if Rel-18 UL Tx switching is supported based on Alt.1, and compan</w:t>
      </w:r>
      <w:r>
        <w:rPr>
          <w:rFonts w:eastAsia="MS Mincho"/>
          <w:szCs w:val="20"/>
          <w:lang w:eastAsia="zh-CN"/>
        </w:rPr>
        <w:t>ies are encouraged to investigate options with striving for down-selection at RAN1#110bis-e.</w:t>
      </w:r>
    </w:p>
    <w:p w:rsidR="00986E02" w:rsidRDefault="006629DD">
      <w:pPr>
        <w:numPr>
          <w:ilvl w:val="1"/>
          <w:numId w:val="7"/>
        </w:numPr>
        <w:jc w:val="both"/>
        <w:rPr>
          <w:bCs/>
          <w:szCs w:val="20"/>
          <w:lang w:eastAsia="zh-CN"/>
        </w:rPr>
      </w:pPr>
      <w:r>
        <w:rPr>
          <w:bCs/>
          <w:szCs w:val="20"/>
          <w:lang w:eastAsia="zh-CN"/>
        </w:rPr>
        <w:t>Option 1: UE is allowed to support only some of concurrent UL cases (band pairs)</w:t>
      </w:r>
    </w:p>
    <w:p w:rsidR="00986E02" w:rsidRDefault="006629DD">
      <w:pPr>
        <w:numPr>
          <w:ilvl w:val="2"/>
          <w:numId w:val="7"/>
        </w:numPr>
        <w:jc w:val="both"/>
        <w:rPr>
          <w:bCs/>
          <w:szCs w:val="20"/>
          <w:lang w:eastAsia="zh-CN"/>
        </w:rPr>
      </w:pPr>
      <w:r>
        <w:rPr>
          <w:bCs/>
          <w:szCs w:val="20"/>
          <w:lang w:eastAsia="zh-CN"/>
        </w:rPr>
        <w:t>FFS: at least one band pair should be supported as in Rel-17</w:t>
      </w:r>
    </w:p>
    <w:p w:rsidR="00986E02" w:rsidRDefault="006629DD">
      <w:pPr>
        <w:numPr>
          <w:ilvl w:val="2"/>
          <w:numId w:val="7"/>
        </w:numPr>
        <w:jc w:val="both"/>
        <w:rPr>
          <w:bCs/>
          <w:szCs w:val="20"/>
          <w:lang w:eastAsia="zh-CN"/>
        </w:rPr>
      </w:pPr>
      <w:r>
        <w:rPr>
          <w:bCs/>
          <w:szCs w:val="20"/>
          <w:lang w:eastAsia="zh-CN"/>
        </w:rPr>
        <w:t>FFS: for both 3 and 4</w:t>
      </w:r>
      <w:r>
        <w:rPr>
          <w:bCs/>
          <w:szCs w:val="20"/>
          <w:lang w:eastAsia="zh-CN"/>
        </w:rPr>
        <w:t xml:space="preserve"> bands cases or only for 4 bands case</w:t>
      </w:r>
    </w:p>
    <w:p w:rsidR="00986E02" w:rsidRDefault="006629DD">
      <w:pPr>
        <w:numPr>
          <w:ilvl w:val="2"/>
          <w:numId w:val="7"/>
        </w:numPr>
        <w:jc w:val="both"/>
        <w:rPr>
          <w:bCs/>
          <w:szCs w:val="20"/>
          <w:lang w:eastAsia="zh-CN"/>
        </w:rPr>
      </w:pPr>
      <w:r>
        <w:rPr>
          <w:rFonts w:eastAsia="MS Mincho"/>
          <w:szCs w:val="20"/>
          <w:lang w:eastAsia="zh-CN"/>
        </w:rPr>
        <w:t>FFS: potential capability/RRC signaling</w:t>
      </w:r>
    </w:p>
    <w:p w:rsidR="00986E02" w:rsidRDefault="006629DD">
      <w:pPr>
        <w:numPr>
          <w:ilvl w:val="1"/>
          <w:numId w:val="7"/>
        </w:numPr>
        <w:jc w:val="both"/>
        <w:rPr>
          <w:bCs/>
          <w:szCs w:val="20"/>
          <w:lang w:eastAsia="zh-CN"/>
        </w:rPr>
      </w:pPr>
      <w:r>
        <w:rPr>
          <w:bCs/>
          <w:szCs w:val="20"/>
          <w:lang w:eastAsia="zh-CN"/>
        </w:rPr>
        <w:t>Option 2: UE is allowed to support 2 ports transmission only on some of bands out of configured bands for UL Tx switching</w:t>
      </w:r>
    </w:p>
    <w:p w:rsidR="00986E02" w:rsidRDefault="006629DD">
      <w:pPr>
        <w:numPr>
          <w:ilvl w:val="2"/>
          <w:numId w:val="7"/>
        </w:numPr>
        <w:jc w:val="both"/>
        <w:rPr>
          <w:rFonts w:eastAsia="MS Mincho"/>
          <w:szCs w:val="20"/>
          <w:lang w:eastAsia="zh-CN"/>
        </w:rPr>
      </w:pPr>
      <w:r>
        <w:rPr>
          <w:rFonts w:eastAsia="MS Mincho"/>
          <w:szCs w:val="20"/>
          <w:lang w:eastAsia="zh-CN"/>
        </w:rPr>
        <w:t xml:space="preserve">FFS: at least two bands should support up to 2 Tx as in </w:t>
      </w:r>
      <w:r>
        <w:rPr>
          <w:rFonts w:eastAsia="MS Mincho"/>
          <w:szCs w:val="20"/>
          <w:lang w:eastAsia="zh-CN"/>
        </w:rPr>
        <w:t>Rel-17</w:t>
      </w:r>
    </w:p>
    <w:p w:rsidR="00986E02" w:rsidRDefault="006629DD">
      <w:pPr>
        <w:numPr>
          <w:ilvl w:val="2"/>
          <w:numId w:val="7"/>
        </w:numPr>
        <w:jc w:val="both"/>
        <w:rPr>
          <w:rFonts w:eastAsia="MS Mincho"/>
          <w:szCs w:val="20"/>
          <w:lang w:eastAsia="zh-CN"/>
        </w:rPr>
      </w:pPr>
      <w:r>
        <w:rPr>
          <w:rFonts w:eastAsia="MS Mincho"/>
          <w:szCs w:val="20"/>
          <w:lang w:eastAsia="zh-CN"/>
        </w:rPr>
        <w:t>FFS: for both 3 and 4 bands cases or only for 4 bands case</w:t>
      </w:r>
    </w:p>
    <w:p w:rsidR="00986E02" w:rsidRDefault="006629DD">
      <w:pPr>
        <w:numPr>
          <w:ilvl w:val="2"/>
          <w:numId w:val="7"/>
        </w:numPr>
        <w:jc w:val="both"/>
        <w:rPr>
          <w:rFonts w:eastAsia="MS Mincho"/>
          <w:szCs w:val="20"/>
          <w:lang w:eastAsia="zh-CN"/>
        </w:rPr>
      </w:pPr>
      <w:r>
        <w:rPr>
          <w:rFonts w:eastAsia="MS Mincho"/>
          <w:szCs w:val="20"/>
          <w:lang w:eastAsia="zh-CN"/>
        </w:rPr>
        <w:t>FFS: for both switched UL and dual UL cases or only for dual UL case</w:t>
      </w:r>
    </w:p>
    <w:p w:rsidR="00986E02" w:rsidRDefault="006629DD">
      <w:pPr>
        <w:numPr>
          <w:ilvl w:val="2"/>
          <w:numId w:val="7"/>
        </w:numPr>
        <w:jc w:val="both"/>
        <w:rPr>
          <w:rFonts w:eastAsia="MS Mincho"/>
          <w:szCs w:val="20"/>
          <w:lang w:eastAsia="zh-CN"/>
        </w:rPr>
      </w:pPr>
      <w:r>
        <w:rPr>
          <w:rFonts w:eastAsia="MS Mincho"/>
          <w:szCs w:val="20"/>
          <w:lang w:eastAsia="zh-CN"/>
        </w:rPr>
        <w:t>FFS: whether/how to reuse or extend existing capability/RRC signaling</w:t>
      </w:r>
    </w:p>
    <w:p w:rsidR="00986E02" w:rsidRDefault="006629DD">
      <w:pPr>
        <w:numPr>
          <w:ilvl w:val="1"/>
          <w:numId w:val="7"/>
        </w:numPr>
        <w:jc w:val="both"/>
        <w:rPr>
          <w:bCs/>
          <w:szCs w:val="20"/>
          <w:lang w:eastAsia="zh-CN"/>
        </w:rPr>
      </w:pPr>
      <w:r>
        <w:rPr>
          <w:bCs/>
          <w:szCs w:val="20"/>
          <w:lang w:eastAsia="zh-CN"/>
        </w:rPr>
        <w:t>Option 3: UE is allowed with more preparation proce</w:t>
      </w:r>
      <w:r>
        <w:rPr>
          <w:bCs/>
          <w:szCs w:val="20"/>
          <w:lang w:eastAsia="zh-CN"/>
        </w:rPr>
        <w:t>dure time (or interruption time) only for some specific switching cases/patterns</w:t>
      </w:r>
    </w:p>
    <w:p w:rsidR="00986E02" w:rsidRDefault="006629DD">
      <w:pPr>
        <w:numPr>
          <w:ilvl w:val="2"/>
          <w:numId w:val="7"/>
        </w:numPr>
        <w:jc w:val="both"/>
        <w:rPr>
          <w:rFonts w:eastAsia="MS Mincho"/>
          <w:szCs w:val="20"/>
          <w:lang w:eastAsia="zh-CN"/>
        </w:rPr>
      </w:pPr>
      <w:r>
        <w:rPr>
          <w:rFonts w:eastAsia="MS Mincho"/>
          <w:szCs w:val="20"/>
          <w:lang w:eastAsia="zh-CN"/>
        </w:rPr>
        <w:t>FFS: specific switching cases/patterns where more preparation procedure time (or interruption time) is necessary, e.g., switching patterns not existed in Rel-17</w:t>
      </w:r>
    </w:p>
    <w:p w:rsidR="00986E02" w:rsidRDefault="006629DD">
      <w:pPr>
        <w:numPr>
          <w:ilvl w:val="2"/>
          <w:numId w:val="7"/>
        </w:numPr>
        <w:jc w:val="both"/>
        <w:rPr>
          <w:rFonts w:eastAsia="MS Mincho"/>
          <w:szCs w:val="20"/>
          <w:lang w:eastAsia="zh-CN"/>
        </w:rPr>
      </w:pPr>
      <w:r>
        <w:rPr>
          <w:rFonts w:eastAsia="MS Mincho"/>
          <w:szCs w:val="20"/>
          <w:lang w:eastAsia="zh-CN"/>
        </w:rPr>
        <w:t xml:space="preserve">FFS: how long </w:t>
      </w:r>
      <w:r>
        <w:rPr>
          <w:rFonts w:eastAsia="MS Mincho"/>
          <w:szCs w:val="20"/>
          <w:lang w:eastAsia="zh-CN"/>
        </w:rPr>
        <w:t>preparation procedure time and/or interruption time is necessary, and whether RAN4 involvement is necessary</w:t>
      </w:r>
    </w:p>
    <w:p w:rsidR="00986E02" w:rsidRDefault="006629DD">
      <w:pPr>
        <w:numPr>
          <w:ilvl w:val="2"/>
          <w:numId w:val="7"/>
        </w:numPr>
        <w:jc w:val="both"/>
        <w:rPr>
          <w:rFonts w:eastAsia="MS Mincho"/>
          <w:szCs w:val="20"/>
          <w:lang w:eastAsia="zh-CN"/>
        </w:rPr>
      </w:pPr>
      <w:r>
        <w:rPr>
          <w:rFonts w:eastAsia="MS Mincho"/>
          <w:szCs w:val="20"/>
          <w:lang w:eastAsia="zh-CN"/>
        </w:rPr>
        <w:t>FFS: whether/how to report/indicate the specific switching cases/patterns and/or value(s) of preparation procedure time (or interruption time)</w:t>
      </w:r>
    </w:p>
    <w:p w:rsidR="00986E02" w:rsidRDefault="006629DD">
      <w:pPr>
        <w:numPr>
          <w:ilvl w:val="2"/>
          <w:numId w:val="7"/>
        </w:numPr>
        <w:jc w:val="both"/>
        <w:rPr>
          <w:rFonts w:eastAsia="MS Mincho"/>
          <w:szCs w:val="20"/>
          <w:lang w:eastAsia="zh-CN"/>
        </w:rPr>
      </w:pPr>
      <w:r>
        <w:rPr>
          <w:rFonts w:eastAsia="MS Mincho"/>
          <w:szCs w:val="20"/>
          <w:lang w:eastAsia="zh-CN"/>
        </w:rPr>
        <w:t xml:space="preserve">FFS: </w:t>
      </w:r>
      <w:r>
        <w:rPr>
          <w:rFonts w:eastAsia="MS Mincho"/>
          <w:szCs w:val="20"/>
          <w:lang w:eastAsia="zh-CN"/>
        </w:rPr>
        <w:t>what is the definition of preparation procedure time or interruption time, including whether interruption happens during the preparation procedure time and whether it includes switching period</w:t>
      </w:r>
    </w:p>
    <w:p w:rsidR="00986E02" w:rsidRDefault="006629DD">
      <w:pPr>
        <w:numPr>
          <w:ilvl w:val="2"/>
          <w:numId w:val="7"/>
        </w:numPr>
        <w:jc w:val="both"/>
        <w:rPr>
          <w:rFonts w:eastAsia="MS Mincho"/>
          <w:szCs w:val="20"/>
          <w:lang w:eastAsia="zh-CN"/>
        </w:rPr>
      </w:pPr>
      <w:r>
        <w:rPr>
          <w:rFonts w:eastAsia="MS Mincho"/>
          <w:szCs w:val="20"/>
          <w:lang w:eastAsia="zh-CN"/>
        </w:rPr>
        <w:t>FFS: whether/how long minimum interval between two succeeding U</w:t>
      </w:r>
      <w:r>
        <w:rPr>
          <w:rFonts w:eastAsia="MS Mincho"/>
          <w:szCs w:val="20"/>
          <w:lang w:eastAsia="zh-CN"/>
        </w:rPr>
        <w:t>L Tx switching is necessary</w:t>
      </w:r>
    </w:p>
    <w:p w:rsidR="00986E02" w:rsidRDefault="006629DD">
      <w:pPr>
        <w:numPr>
          <w:ilvl w:val="1"/>
          <w:numId w:val="7"/>
        </w:numPr>
        <w:jc w:val="both"/>
        <w:rPr>
          <w:bCs/>
          <w:szCs w:val="20"/>
          <w:lang w:eastAsia="zh-CN"/>
        </w:rPr>
      </w:pPr>
      <w:r>
        <w:rPr>
          <w:bCs/>
          <w:szCs w:val="20"/>
          <w:lang w:eastAsia="zh-CN"/>
        </w:rPr>
        <w:t>Option 4: UE is allowed to support only some of band pairs for tx switching</w:t>
      </w:r>
    </w:p>
    <w:p w:rsidR="00986E02" w:rsidRDefault="006629DD">
      <w:pPr>
        <w:numPr>
          <w:ilvl w:val="2"/>
          <w:numId w:val="7"/>
        </w:numPr>
        <w:jc w:val="both"/>
        <w:rPr>
          <w:bCs/>
          <w:szCs w:val="20"/>
          <w:lang w:eastAsia="zh-CN"/>
        </w:rPr>
      </w:pPr>
      <w:r>
        <w:rPr>
          <w:bCs/>
          <w:szCs w:val="20"/>
          <w:lang w:eastAsia="zh-CN"/>
        </w:rPr>
        <w:t>FFS: at least one band pair should be supported as in Rel-17</w:t>
      </w:r>
    </w:p>
    <w:p w:rsidR="00986E02" w:rsidRDefault="006629DD">
      <w:pPr>
        <w:numPr>
          <w:ilvl w:val="2"/>
          <w:numId w:val="7"/>
        </w:numPr>
        <w:jc w:val="both"/>
        <w:rPr>
          <w:bCs/>
          <w:szCs w:val="20"/>
          <w:lang w:eastAsia="zh-CN"/>
        </w:rPr>
      </w:pPr>
      <w:r>
        <w:rPr>
          <w:bCs/>
          <w:szCs w:val="20"/>
          <w:lang w:eastAsia="zh-CN"/>
        </w:rPr>
        <w:t>FFS: for both 3 and 4 bands cases or only for 4 bands case</w:t>
      </w:r>
    </w:p>
    <w:p w:rsidR="00986E02" w:rsidRDefault="006629DD">
      <w:pPr>
        <w:numPr>
          <w:ilvl w:val="2"/>
          <w:numId w:val="7"/>
        </w:numPr>
        <w:jc w:val="both"/>
        <w:rPr>
          <w:bCs/>
          <w:szCs w:val="20"/>
          <w:lang w:eastAsia="zh-CN"/>
        </w:rPr>
      </w:pPr>
      <w:r>
        <w:rPr>
          <w:rFonts w:eastAsia="MS Mincho"/>
          <w:szCs w:val="20"/>
          <w:lang w:eastAsia="zh-CN"/>
        </w:rPr>
        <w:t>FFS: for switched UL and/or dual</w:t>
      </w:r>
      <w:r>
        <w:rPr>
          <w:rFonts w:eastAsia="MS Mincho"/>
          <w:szCs w:val="20"/>
          <w:lang w:eastAsia="zh-CN"/>
        </w:rPr>
        <w:t xml:space="preserve"> UL </w:t>
      </w:r>
    </w:p>
    <w:p w:rsidR="00986E02" w:rsidRDefault="006629DD">
      <w:pPr>
        <w:numPr>
          <w:ilvl w:val="2"/>
          <w:numId w:val="7"/>
        </w:numPr>
        <w:jc w:val="both"/>
        <w:rPr>
          <w:bCs/>
          <w:szCs w:val="20"/>
          <w:lang w:eastAsia="zh-CN"/>
        </w:rPr>
      </w:pPr>
      <w:r>
        <w:rPr>
          <w:rFonts w:eastAsia="MS Mincho"/>
          <w:szCs w:val="20"/>
          <w:lang w:eastAsia="zh-CN"/>
        </w:rPr>
        <w:t>FFS: potential capability/RRC signaling</w:t>
      </w:r>
    </w:p>
    <w:p w:rsidR="00986E02" w:rsidRDefault="006629DD">
      <w:pPr>
        <w:numPr>
          <w:ilvl w:val="1"/>
          <w:numId w:val="7"/>
        </w:numPr>
        <w:jc w:val="both"/>
        <w:rPr>
          <w:bCs/>
          <w:szCs w:val="20"/>
          <w:lang w:eastAsia="zh-CN"/>
        </w:rPr>
      </w:pPr>
      <w:r>
        <w:rPr>
          <w:bCs/>
          <w:szCs w:val="20"/>
          <w:lang w:eastAsia="zh-CN"/>
        </w:rPr>
        <w:t>Other options are not precluded</w:t>
      </w:r>
    </w:p>
    <w:p w:rsidR="00986E02" w:rsidRDefault="00986E02">
      <w:pPr>
        <w:jc w:val="both"/>
      </w:pPr>
    </w:p>
    <w:p w:rsidR="00986E02" w:rsidRDefault="006629DD">
      <w:pPr>
        <w:jc w:val="both"/>
        <w:rPr>
          <w:rFonts w:eastAsiaTheme="minorEastAsia"/>
          <w:lang w:eastAsia="zh-CN"/>
        </w:rPr>
      </w:pPr>
      <w:r>
        <w:rPr>
          <w:rFonts w:eastAsiaTheme="minorEastAsia"/>
          <w:lang w:eastAsia="zh-CN"/>
        </w:rPr>
        <w:t>In this document, UL Tx switching is further discussed.</w:t>
      </w:r>
    </w:p>
    <w:p w:rsidR="00986E02" w:rsidRDefault="006629DD">
      <w:pPr>
        <w:pStyle w:val="Heading1"/>
        <w:rPr>
          <w:rStyle w:val="Emphasis"/>
          <w:rFonts w:ascii="Times New Roman" w:hAnsi="Times New Roman" w:cs="Times New Roman"/>
          <w:i w:val="0"/>
          <w:iCs w:val="0"/>
        </w:rPr>
      </w:pPr>
      <w:r>
        <w:rPr>
          <w:rFonts w:ascii="Times New Roman" w:hAnsi="Times New Roman" w:cs="Times New Roman" w:hint="eastAsia"/>
        </w:rPr>
        <w:t xml:space="preserve">Discussion </w:t>
      </w:r>
    </w:p>
    <w:p w:rsidR="00986E02" w:rsidRDefault="006629DD">
      <w:pPr>
        <w:jc w:val="both"/>
        <w:rPr>
          <w:rFonts w:eastAsia="MS Mincho"/>
          <w:szCs w:val="20"/>
          <w:lang w:eastAsia="zh-CN"/>
        </w:rPr>
      </w:pPr>
      <w:r>
        <w:rPr>
          <w:rFonts w:eastAsiaTheme="minorEastAsia"/>
          <w:lang w:eastAsia="zh-CN"/>
        </w:rPr>
        <w:t>In</w:t>
      </w:r>
      <w:r>
        <w:rPr>
          <w:lang w:eastAsia="zh-CN"/>
        </w:rPr>
        <w:t xml:space="preserve"> RAN1-1</w:t>
      </w:r>
      <w:r>
        <w:rPr>
          <w:rFonts w:hint="eastAsia"/>
          <w:lang w:eastAsia="zh-CN"/>
        </w:rPr>
        <w:t>10</w:t>
      </w:r>
      <w:r>
        <w:rPr>
          <w:lang w:eastAsia="zh-CN"/>
        </w:rPr>
        <w:t xml:space="preserve"> meeting, </w:t>
      </w:r>
      <w:r>
        <w:rPr>
          <w:rFonts w:hint="eastAsia"/>
          <w:lang w:eastAsia="zh-CN"/>
        </w:rPr>
        <w:t>d</w:t>
      </w:r>
      <w:r>
        <w:rPr>
          <w:lang w:eastAsia="zh-CN"/>
        </w:rPr>
        <w:t>ynamic Tx carrier switching across all the supported switching cases</w:t>
      </w:r>
      <w:r>
        <w:rPr>
          <w:rFonts w:hint="eastAsia"/>
          <w:lang w:eastAsia="zh-CN"/>
        </w:rPr>
        <w:t xml:space="preserve"> is agreed as a baseline, and c</w:t>
      </w:r>
      <w:r>
        <w:rPr>
          <w:rFonts w:eastAsia="MS Mincho"/>
          <w:szCs w:val="20"/>
          <w:lang w:eastAsia="zh-CN"/>
        </w:rPr>
        <w:t>omplexity reduction</w:t>
      </w:r>
      <w:r>
        <w:rPr>
          <w:rFonts w:eastAsia="MS Mincho" w:hint="eastAsia"/>
          <w:szCs w:val="20"/>
          <w:lang w:eastAsia="zh-CN"/>
        </w:rPr>
        <w:t xml:space="preserve"> options were discussed and four listed options are benefit for complexity reduction.</w:t>
      </w:r>
    </w:p>
    <w:p w:rsidR="00986E02" w:rsidRDefault="006629DD">
      <w:pPr>
        <w:numPr>
          <w:ilvl w:val="0"/>
          <w:numId w:val="7"/>
        </w:numPr>
        <w:jc w:val="both"/>
        <w:rPr>
          <w:bCs/>
          <w:szCs w:val="20"/>
          <w:lang w:eastAsia="zh-CN"/>
        </w:rPr>
      </w:pPr>
      <w:r>
        <w:rPr>
          <w:bCs/>
          <w:szCs w:val="20"/>
          <w:lang w:eastAsia="zh-CN"/>
        </w:rPr>
        <w:lastRenderedPageBreak/>
        <w:t>Option 1: UE is allowed to support only some of concurrent UL cases</w:t>
      </w:r>
      <w:r>
        <w:rPr>
          <w:rFonts w:hint="eastAsia"/>
          <w:bCs/>
          <w:szCs w:val="20"/>
          <w:lang w:eastAsia="zh-CN"/>
        </w:rPr>
        <w:t xml:space="preserve"> if </w:t>
      </w:r>
      <w:r>
        <w:rPr>
          <w:lang w:eastAsia="zh-TW"/>
        </w:rPr>
        <w:t>inter-band UL CA option 2</w:t>
      </w:r>
      <w:r>
        <w:rPr>
          <w:rFonts w:eastAsia="SimSun" w:hint="eastAsia"/>
          <w:lang w:eastAsia="zh-CN"/>
        </w:rPr>
        <w:t xml:space="preserve"> is applied</w:t>
      </w:r>
      <w:r>
        <w:rPr>
          <w:rFonts w:hint="eastAsia"/>
          <w:bCs/>
          <w:szCs w:val="20"/>
          <w:lang w:eastAsia="zh-CN"/>
        </w:rPr>
        <w:t xml:space="preserve">. </w:t>
      </w:r>
      <w:r>
        <w:rPr>
          <w:lang w:eastAsia="zh-TW"/>
        </w:rPr>
        <w:t>Considering</w:t>
      </w:r>
      <w:r>
        <w:rPr>
          <w:lang w:eastAsia="zh-TW"/>
        </w:rPr>
        <w:t xml:space="preserve"> that </w:t>
      </w:r>
      <w:r>
        <w:rPr>
          <w:rFonts w:eastAsia="SimSun" w:hint="eastAsia"/>
          <w:lang w:eastAsia="zh-CN"/>
        </w:rPr>
        <w:t>concurrent</w:t>
      </w:r>
      <w:r>
        <w:rPr>
          <w:lang w:eastAsia="zh-TW"/>
        </w:rPr>
        <w:t xml:space="preserve"> transmission on the two bands for some cases, supporting switching between all these cases could be challenging for most of the UEs. Hence, it is necessary to allow UE to report which band combinations are supported for simultaneous transm</w:t>
      </w:r>
      <w:r>
        <w:rPr>
          <w:lang w:eastAsia="zh-TW"/>
        </w:rPr>
        <w:t>ission or Tx switch. Study on supported band combinations for Tx switch can be started in RAN 4</w:t>
      </w:r>
      <w:r>
        <w:t xml:space="preserve">. </w:t>
      </w:r>
      <w:r>
        <w:rPr>
          <w:rFonts w:hint="eastAsia"/>
          <w:bCs/>
          <w:szCs w:val="20"/>
          <w:lang w:eastAsia="zh-CN"/>
        </w:rPr>
        <w:t xml:space="preserve">If inter-band CA option 2 is supported by UE, </w:t>
      </w:r>
      <w:r>
        <w:rPr>
          <w:bCs/>
          <w:szCs w:val="20"/>
          <w:lang w:eastAsia="zh-CN"/>
        </w:rPr>
        <w:t>at least one band pair should be supported as in Rel-17</w:t>
      </w:r>
      <w:r>
        <w:rPr>
          <w:rFonts w:hint="eastAsia"/>
          <w:bCs/>
          <w:szCs w:val="20"/>
          <w:lang w:eastAsia="zh-CN"/>
        </w:rPr>
        <w:t xml:space="preserve">.The restriction is applied </w:t>
      </w:r>
      <w:r>
        <w:rPr>
          <w:bCs/>
          <w:szCs w:val="20"/>
          <w:lang w:eastAsia="zh-CN"/>
        </w:rPr>
        <w:t>for both 3 and 4 bands cases</w:t>
      </w:r>
    </w:p>
    <w:p w:rsidR="00986E02" w:rsidRDefault="006629DD">
      <w:pPr>
        <w:numPr>
          <w:ilvl w:val="0"/>
          <w:numId w:val="7"/>
        </w:numPr>
        <w:jc w:val="both"/>
        <w:rPr>
          <w:rFonts w:eastAsia="MS Mincho"/>
          <w:szCs w:val="20"/>
          <w:lang w:eastAsia="zh-CN"/>
        </w:rPr>
      </w:pPr>
      <w:r>
        <w:rPr>
          <w:bCs/>
          <w:szCs w:val="20"/>
          <w:lang w:eastAsia="zh-CN"/>
        </w:rPr>
        <w:t>O</w:t>
      </w:r>
      <w:r>
        <w:rPr>
          <w:bCs/>
          <w:szCs w:val="20"/>
          <w:lang w:eastAsia="zh-CN"/>
        </w:rPr>
        <w:t>ption 2: UE is allowed to support 2 ports transmission only on some of bands out of configured bands for UL Tx switching</w:t>
      </w:r>
      <w:r>
        <w:rPr>
          <w:rFonts w:hint="eastAsia"/>
          <w:bCs/>
          <w:szCs w:val="20"/>
          <w:lang w:eastAsia="zh-CN"/>
        </w:rPr>
        <w:t>. In existing sp</w:t>
      </w:r>
      <w:r>
        <w:rPr>
          <w:rFonts w:hint="eastAsia"/>
          <w:bCs/>
          <w:szCs w:val="20"/>
          <w:lang w:eastAsia="zh-CN"/>
        </w:rPr>
        <w:t xml:space="preserve">ec, </w:t>
      </w:r>
      <w:r>
        <w:rPr>
          <w:bCs/>
          <w:szCs w:val="20"/>
          <w:lang w:eastAsia="zh-CN"/>
        </w:rPr>
        <w:t>UE can report which band is capable of 2-port UL-MIMO</w:t>
      </w:r>
      <w:r>
        <w:rPr>
          <w:rFonts w:hint="eastAsia"/>
          <w:bCs/>
          <w:szCs w:val="20"/>
          <w:lang w:eastAsia="zh-CN"/>
        </w:rPr>
        <w:t>, so existing capability report can be reused</w:t>
      </w:r>
      <w:r>
        <w:rPr>
          <w:rFonts w:hint="eastAsia"/>
          <w:bCs/>
          <w:szCs w:val="20"/>
          <w:lang w:eastAsia="zh-CN"/>
        </w:rPr>
        <w:t xml:space="preserve"> and additional re</w:t>
      </w:r>
      <w:r>
        <w:rPr>
          <w:rFonts w:hint="eastAsia"/>
          <w:bCs/>
          <w:szCs w:val="20"/>
          <w:lang w:eastAsia="zh-CN"/>
        </w:rPr>
        <w:t>striction can be considered for 3 bands or 4 bands.</w:t>
      </w:r>
    </w:p>
    <w:p w:rsidR="00986E02" w:rsidRDefault="006629DD">
      <w:pPr>
        <w:numPr>
          <w:ilvl w:val="0"/>
          <w:numId w:val="7"/>
        </w:numPr>
        <w:jc w:val="both"/>
        <w:rPr>
          <w:bCs/>
          <w:szCs w:val="20"/>
          <w:lang w:eastAsia="zh-CN"/>
        </w:rPr>
      </w:pPr>
      <w:r>
        <w:rPr>
          <w:bCs/>
          <w:szCs w:val="20"/>
          <w:lang w:eastAsia="zh-CN"/>
        </w:rPr>
        <w:t>Option 3: UE is allowed with more preparation procedure time (or interruption time) only for some specific switching cases/patterns</w:t>
      </w:r>
      <w:r>
        <w:rPr>
          <w:rFonts w:hint="eastAsia"/>
          <w:bCs/>
          <w:szCs w:val="20"/>
          <w:lang w:eastAsia="zh-CN"/>
        </w:rPr>
        <w:t>, which is necessary to support Tx switch among 3 or 4 bands. Considering</w:t>
      </w:r>
      <w:r>
        <w:rPr>
          <w:rFonts w:hint="eastAsia"/>
          <w:bCs/>
          <w:szCs w:val="20"/>
          <w:lang w:eastAsia="zh-CN"/>
        </w:rPr>
        <w:t xml:space="preserve"> carrier search and memory allocation, some switching band pairs require more preparation procedure time, around interruption time. Tx switch procedure is closely related with product implementation, the switching band pairs requiring longer switching time</w:t>
      </w:r>
      <w:r>
        <w:rPr>
          <w:rFonts w:hint="eastAsia"/>
          <w:bCs/>
          <w:szCs w:val="20"/>
          <w:lang w:eastAsia="zh-CN"/>
        </w:rPr>
        <w:t xml:space="preserve">, i.e. interruption time is reported by UE. For example, UE reports some Tx switch band sets, each set has up to two bands. If Tx switch happens within one Tx switch band set, the existing switching period can be reused and if Tx switch happens between Tx </w:t>
      </w:r>
      <w:r>
        <w:rPr>
          <w:rFonts w:hint="eastAsia"/>
          <w:bCs/>
          <w:szCs w:val="20"/>
          <w:lang w:eastAsia="zh-CN"/>
        </w:rPr>
        <w:t xml:space="preserve">switch band sets, i.e. new scheduled band is out of current Tx switch band set, longer switching period is required. As shown in Figure 1, Tx switch band set {band 1, band 2},{band 1, band 3} and {band 1, band 4} are reported by UE and {band 1 and band 2} </w:t>
      </w:r>
      <w:r>
        <w:rPr>
          <w:rFonts w:hint="eastAsia"/>
          <w:bCs/>
          <w:szCs w:val="20"/>
          <w:lang w:eastAsia="zh-CN"/>
        </w:rPr>
        <w:t>is regarded as initial Tx switch set. When UE is requested to switch from band 1 to band 2, the existing switch time is required due to band 1 and band 2 are within Tx switch band set 1. When UE is requested to switch to band 3, which is out of Tx switch b</w:t>
      </w:r>
      <w:r>
        <w:rPr>
          <w:rFonts w:hint="eastAsia"/>
          <w:bCs/>
          <w:szCs w:val="20"/>
          <w:lang w:eastAsia="zh-CN"/>
        </w:rPr>
        <w:t xml:space="preserve">and set 1, longer switch time is required and meanwhile Tx switch band set 1 is switched to Tx switch band set 2 due to only Tx switch band set 2 includes band 3. </w:t>
      </w:r>
    </w:p>
    <w:p w:rsidR="00986E02" w:rsidRDefault="00986E02">
      <w:pPr>
        <w:ind w:left="360"/>
        <w:jc w:val="center"/>
        <w:rPr>
          <w:bCs/>
          <w:szCs w:val="20"/>
          <w:lang w:eastAsia="zh-CN"/>
        </w:rPr>
      </w:pPr>
      <w:r w:rsidRPr="00986E02">
        <w:object w:dxaOrig="12649" w:dyaOrig="71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19.5pt" o:ole="">
            <v:imagedata r:id="rId8" o:title=""/>
            <o:lock v:ext="edit" aspectratio="f"/>
          </v:shape>
          <o:OLEObject Type="Embed" ProgID="Visio.Drawing.15" ShapeID="_x0000_i1025" DrawAspect="Content" ObjectID="_1725966041" r:id="rId9"/>
        </w:object>
      </w:r>
    </w:p>
    <w:p w:rsidR="00986E02" w:rsidRDefault="006629DD">
      <w:pPr>
        <w:ind w:left="360"/>
        <w:jc w:val="center"/>
        <w:rPr>
          <w:bCs/>
          <w:szCs w:val="20"/>
          <w:lang w:eastAsia="zh-CN"/>
        </w:rPr>
      </w:pPr>
      <w:r>
        <w:rPr>
          <w:rFonts w:hint="eastAsia"/>
          <w:bCs/>
          <w:szCs w:val="20"/>
          <w:lang w:eastAsia="zh-CN"/>
        </w:rPr>
        <w:t>Figure 1 Tx switch period illustration</w:t>
      </w:r>
    </w:p>
    <w:p w:rsidR="00986E02" w:rsidRDefault="006629DD">
      <w:pPr>
        <w:ind w:left="360"/>
        <w:jc w:val="both"/>
        <w:rPr>
          <w:bCs/>
          <w:szCs w:val="20"/>
          <w:lang w:eastAsia="zh-CN"/>
        </w:rPr>
      </w:pPr>
      <w:r>
        <w:rPr>
          <w:rFonts w:hint="eastAsia"/>
          <w:bCs/>
          <w:szCs w:val="20"/>
          <w:lang w:eastAsia="zh-CN"/>
        </w:rPr>
        <w:t xml:space="preserve">In some Tx switch </w:t>
      </w:r>
      <w:r>
        <w:rPr>
          <w:bCs/>
          <w:szCs w:val="20"/>
          <w:lang w:eastAsia="zh-CN"/>
        </w:rPr>
        <w:t>case</w:t>
      </w:r>
      <w:r>
        <w:rPr>
          <w:rFonts w:hint="eastAsia"/>
          <w:bCs/>
          <w:szCs w:val="20"/>
          <w:lang w:eastAsia="zh-CN"/>
        </w:rPr>
        <w:t>, ambigu</w:t>
      </w:r>
      <w:r>
        <w:rPr>
          <w:bCs/>
          <w:szCs w:val="20"/>
          <w:lang w:eastAsia="zh-CN"/>
        </w:rPr>
        <w:t>ity may occur</w:t>
      </w:r>
      <w:r>
        <w:rPr>
          <w:rFonts w:hint="eastAsia"/>
          <w:bCs/>
          <w:szCs w:val="20"/>
          <w:lang w:eastAsia="zh-CN"/>
        </w:rPr>
        <w:t>.</w:t>
      </w:r>
      <w:r>
        <w:rPr>
          <w:bCs/>
          <w:szCs w:val="20"/>
          <w:lang w:eastAsia="zh-CN"/>
        </w:rPr>
        <w:t xml:space="preserve"> </w:t>
      </w:r>
      <w:r>
        <w:rPr>
          <w:rFonts w:hint="eastAsia"/>
          <w:bCs/>
          <w:szCs w:val="20"/>
          <w:lang w:eastAsia="zh-CN"/>
        </w:rPr>
        <w:t xml:space="preserve">Taking Figure 2 as an example, Band set 1 with band 1 and band 2 is an initial band set. When UE is scheduled in band 3, Tx chain mapping is not clear i.e. which band set is to be switched, band set 2 </w:t>
      </w:r>
      <w:r>
        <w:rPr>
          <w:rFonts w:hint="eastAsia"/>
          <w:bCs/>
          <w:szCs w:val="20"/>
          <w:lang w:eastAsia="zh-CN"/>
        </w:rPr>
        <w:t xml:space="preserve">or band set 3. This issue is similar as ambiguous issue in R17 Tx switch, so the similar solution can be considered, i.e. RRC signaling indicates next UL TX switching case. To be specific, </w:t>
      </w:r>
      <w:r>
        <w:rPr>
          <w:rFonts w:eastAsia="SimSun" w:hint="eastAsia"/>
          <w:lang w:eastAsia="zh-CN"/>
        </w:rPr>
        <w:t>in case that current band set 1 is assumed and</w:t>
      </w:r>
      <w:r>
        <w:rPr>
          <w:rFonts w:eastAsia="SimSun" w:hint="eastAsia"/>
          <w:lang w:eastAsia="zh-CN"/>
        </w:rPr>
        <w:t xml:space="preserve"> band 3 is scheduled</w:t>
      </w:r>
      <w:r>
        <w:rPr>
          <w:rFonts w:eastAsia="SimSun" w:hint="eastAsia"/>
          <w:lang w:eastAsia="zh-CN"/>
        </w:rPr>
        <w:t>, then band set 3 is configured to be switched. Note that ambiguous issue generally becomes complex as band number increases regardless of</w:t>
      </w:r>
      <w:r>
        <w:rPr>
          <w:rFonts w:eastAsia="SimSun" w:hint="eastAsia"/>
          <w:lang w:eastAsia="zh-CN"/>
        </w:rPr>
        <w:t xml:space="preserve"> any solution for option 3. However, Two-level ambiguous solution, i.e. ambiguous solution between band set and ambig</w:t>
      </w:r>
      <w:r>
        <w:rPr>
          <w:rFonts w:eastAsia="SimSun" w:hint="eastAsia"/>
          <w:lang w:eastAsia="zh-CN"/>
        </w:rPr>
        <w:t>uous solution within band set, follow current spec logic for each level and reuse legacy solution for ambiguous issue within band set completely. So two-level ambiguous solution has smaller spec and implementation impact.</w:t>
      </w:r>
    </w:p>
    <w:p w:rsidR="00986E02" w:rsidRDefault="00986E02">
      <w:pPr>
        <w:ind w:left="360"/>
        <w:jc w:val="center"/>
        <w:rPr>
          <w:bCs/>
          <w:szCs w:val="20"/>
          <w:lang w:eastAsia="zh-CN"/>
        </w:rPr>
      </w:pPr>
      <w:r w:rsidRPr="00986E02">
        <w:rPr>
          <w:rFonts w:hint="eastAsia"/>
          <w:bCs/>
          <w:szCs w:val="20"/>
          <w:lang w:eastAsia="zh-CN"/>
        </w:rPr>
        <w:object w:dxaOrig="12649" w:dyaOrig="7163">
          <v:shape id="_x0000_i1026" type="#_x0000_t75" style="width:261pt;height:138pt" o:ole="">
            <v:imagedata r:id="rId10" o:title=""/>
            <o:lock v:ext="edit" aspectratio="f"/>
          </v:shape>
          <o:OLEObject Type="Embed" ProgID="Visio.Drawing.15" ShapeID="_x0000_i1026" DrawAspect="Content" ObjectID="_1725966042" r:id="rId11"/>
        </w:object>
      </w:r>
    </w:p>
    <w:p w:rsidR="00986E02" w:rsidRDefault="006629DD">
      <w:pPr>
        <w:ind w:left="360"/>
        <w:jc w:val="center"/>
        <w:rPr>
          <w:bCs/>
          <w:szCs w:val="20"/>
          <w:lang w:eastAsia="zh-CN"/>
        </w:rPr>
      </w:pPr>
      <w:r>
        <w:rPr>
          <w:rFonts w:hint="eastAsia"/>
          <w:bCs/>
          <w:szCs w:val="20"/>
          <w:lang w:eastAsia="zh-CN"/>
        </w:rPr>
        <w:t>Figur</w:t>
      </w:r>
      <w:r>
        <w:rPr>
          <w:rFonts w:hint="eastAsia"/>
          <w:bCs/>
          <w:szCs w:val="20"/>
          <w:lang w:eastAsia="zh-CN"/>
        </w:rPr>
        <w:t>e 2 Ambiguous issue on Tx switch band set</w:t>
      </w:r>
    </w:p>
    <w:p w:rsidR="00986E02" w:rsidRDefault="006629DD">
      <w:pPr>
        <w:numPr>
          <w:ilvl w:val="0"/>
          <w:numId w:val="7"/>
        </w:numPr>
        <w:jc w:val="both"/>
        <w:rPr>
          <w:rFonts w:eastAsia="MS Mincho"/>
          <w:szCs w:val="20"/>
          <w:lang w:eastAsia="zh-CN"/>
        </w:rPr>
      </w:pPr>
      <w:r>
        <w:rPr>
          <w:bCs/>
          <w:szCs w:val="20"/>
          <w:lang w:eastAsia="zh-CN"/>
        </w:rPr>
        <w:t>Option 4: UE is allowed to support only some of band pairs for tx switching</w:t>
      </w:r>
      <w:r>
        <w:rPr>
          <w:rFonts w:hint="eastAsia"/>
          <w:bCs/>
          <w:szCs w:val="20"/>
          <w:lang w:eastAsia="zh-CN"/>
        </w:rPr>
        <w:t>, which is benefit for UE complexity reduction.</w:t>
      </w:r>
      <w:r w:rsidR="001B708A">
        <w:rPr>
          <w:bCs/>
          <w:szCs w:val="20"/>
          <w:lang w:eastAsia="zh-CN"/>
        </w:rPr>
        <w:t xml:space="preserve"> </w:t>
      </w:r>
      <w:r>
        <w:rPr>
          <w:lang w:eastAsia="zh-TW"/>
        </w:rPr>
        <w:t xml:space="preserve">Study on supported band combinations for </w:t>
      </w:r>
      <w:r w:rsidR="001B708A">
        <w:rPr>
          <w:lang w:eastAsia="zh-TW"/>
        </w:rPr>
        <w:t>Tx switch can be started in RAN</w:t>
      </w:r>
      <w:r>
        <w:rPr>
          <w:lang w:eastAsia="zh-TW"/>
        </w:rPr>
        <w:t>4</w:t>
      </w:r>
      <w:r>
        <w:t>.</w:t>
      </w:r>
    </w:p>
    <w:p w:rsidR="00986E02" w:rsidRDefault="006629DD" w:rsidP="001B708A">
      <w:pPr>
        <w:pStyle w:val="BodyText"/>
        <w:spacing w:beforeLines="50"/>
        <w:rPr>
          <w:rFonts w:eastAsia="SimSun"/>
          <w:b/>
          <w:i/>
          <w:lang w:eastAsia="zh-CN"/>
        </w:rPr>
      </w:pPr>
      <w:r>
        <w:rPr>
          <w:rFonts w:eastAsia="SimSun" w:hint="eastAsia"/>
          <w:b/>
          <w:i/>
          <w:lang w:eastAsia="zh-CN"/>
        </w:rPr>
        <w:lastRenderedPageBreak/>
        <w:t>Proposal 1: Opti</w:t>
      </w:r>
      <w:r>
        <w:rPr>
          <w:rFonts w:eastAsia="SimSun" w:hint="eastAsia"/>
          <w:b/>
          <w:i/>
          <w:lang w:eastAsia="zh-CN"/>
        </w:rPr>
        <w:t xml:space="preserve">on 1 -4 are benefit for complexity reduction and can be considered to be specified. </w:t>
      </w:r>
    </w:p>
    <w:p w:rsidR="00986E02" w:rsidRDefault="00986E02">
      <w:pPr>
        <w:jc w:val="both"/>
        <w:rPr>
          <w:rFonts w:eastAsia="MS Mincho"/>
          <w:szCs w:val="20"/>
          <w:lang w:eastAsia="zh-CN"/>
        </w:rPr>
      </w:pPr>
    </w:p>
    <w:p w:rsidR="00986E02" w:rsidRDefault="006629DD">
      <w:pPr>
        <w:spacing w:after="120"/>
        <w:jc w:val="both"/>
        <w:rPr>
          <w:lang w:eastAsia="zh-TW"/>
        </w:rPr>
      </w:pPr>
      <w:r>
        <w:rPr>
          <w:lang w:eastAsia="zh-TW"/>
        </w:rPr>
        <w:t>For</w:t>
      </w:r>
      <w:r>
        <w:rPr>
          <w:rFonts w:hint="eastAsia"/>
          <w:lang w:eastAsia="zh-TW"/>
        </w:rPr>
        <w:t xml:space="preserve"> </w:t>
      </w:r>
      <w:r>
        <w:rPr>
          <w:lang w:eastAsia="zh-TW"/>
        </w:rPr>
        <w:t xml:space="preserve">inter-band UL CA option 1, switching period is always required whenever current UL transmission carrier is different from the preceding carrier regardless the number </w:t>
      </w:r>
      <w:r>
        <w:rPr>
          <w:lang w:eastAsia="zh-TW"/>
        </w:rPr>
        <w:t>of ports used for the transmission. And R17 triggering mechanism of UL Tx switching specified in S6.1.6.2 and S6.1.6.3 of TS 38.214 for UL CA Option 1 can be reused. In addition, all switch cases</w:t>
      </w:r>
      <w:r>
        <w:rPr>
          <w:rFonts w:hint="eastAsia"/>
          <w:lang w:eastAsia="zh-TW"/>
        </w:rPr>
        <w:t xml:space="preserve"> </w:t>
      </w:r>
      <w:r>
        <w:rPr>
          <w:lang w:eastAsia="zh-TW"/>
        </w:rPr>
        <w:t>in Table 1 and 2</w:t>
      </w:r>
      <w:r>
        <w:rPr>
          <w:rFonts w:hint="eastAsia"/>
          <w:lang w:eastAsia="zh-TW"/>
        </w:rPr>
        <w:t xml:space="preserve"> can be supported.</w:t>
      </w:r>
    </w:p>
    <w:p w:rsidR="00986E02" w:rsidRDefault="006629DD" w:rsidP="001B708A">
      <w:pPr>
        <w:spacing w:afterLines="50"/>
        <w:jc w:val="center"/>
        <w:rPr>
          <w:rFonts w:eastAsia="SimSun"/>
          <w:sz w:val="18"/>
          <w:lang w:eastAsia="zh-CN"/>
        </w:rPr>
      </w:pPr>
      <w:r>
        <w:rPr>
          <w:rFonts w:eastAsia="SimSun"/>
          <w:sz w:val="18"/>
          <w:lang w:eastAsia="zh-CN"/>
        </w:rPr>
        <w:t xml:space="preserve">Table 1 </w:t>
      </w:r>
      <w:r>
        <w:rPr>
          <w:rFonts w:eastAsia="SimSun" w:hint="eastAsia"/>
          <w:sz w:val="18"/>
          <w:lang w:eastAsia="zh-CN"/>
        </w:rPr>
        <w:t>Mapping between U</w:t>
      </w:r>
      <w:r>
        <w:rPr>
          <w:rFonts w:eastAsia="SimSun" w:hint="eastAsia"/>
          <w:sz w:val="18"/>
          <w:lang w:eastAsia="zh-CN"/>
        </w:rPr>
        <w:t xml:space="preserve">L transmission ports and Tx chains for </w:t>
      </w:r>
      <w:r>
        <w:rPr>
          <w:rFonts w:eastAsia="SimSun"/>
          <w:sz w:val="18"/>
          <w:lang w:eastAsia="zh-CN"/>
        </w:rPr>
        <w:t>inter-band UL CA option</w:t>
      </w:r>
      <w:r>
        <w:rPr>
          <w:rFonts w:eastAsia="SimSun" w:hint="eastAsia"/>
          <w:sz w:val="18"/>
          <w:lang w:eastAsia="zh-CN"/>
        </w:rPr>
        <w:t xml:space="preserve"> </w:t>
      </w:r>
      <w:r>
        <w:rPr>
          <w:rFonts w:eastAsia="SimSun"/>
          <w:sz w:val="18"/>
          <w:lang w:eastAsia="zh-CN"/>
        </w:rPr>
        <w:t>1</w:t>
      </w:r>
      <w:r>
        <w:rPr>
          <w:rFonts w:eastAsia="SimSun" w:hint="eastAsia"/>
          <w:sz w:val="18"/>
          <w:lang w:eastAsia="zh-CN"/>
        </w:rPr>
        <w:t xml:space="preserve"> </w:t>
      </w:r>
      <w:r>
        <w:rPr>
          <w:rFonts w:eastAsia="SimSun"/>
          <w:sz w:val="18"/>
          <w:lang w:eastAsia="zh-CN"/>
        </w:rPr>
        <w:t>with 3 carriers</w:t>
      </w:r>
    </w:p>
    <w:tbl>
      <w:tblPr>
        <w:tblW w:w="8505" w:type="dxa"/>
        <w:tblInd w:w="392" w:type="dxa"/>
        <w:tblLayout w:type="fixed"/>
        <w:tblCellMar>
          <w:left w:w="0" w:type="dxa"/>
          <w:right w:w="0" w:type="dxa"/>
        </w:tblCellMar>
        <w:tblLook w:val="04A0"/>
      </w:tblPr>
      <w:tblGrid>
        <w:gridCol w:w="1134"/>
        <w:gridCol w:w="3402"/>
        <w:gridCol w:w="3969"/>
      </w:tblGrid>
      <w:tr w:rsidR="00986E02">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86E02" w:rsidRDefault="00986E02">
            <w:pPr>
              <w:spacing w:after="120"/>
              <w:ind w:firstLine="480"/>
              <w:jc w:val="center"/>
              <w:rPr>
                <w:rFonts w:eastAsia="MS Mincho"/>
                <w:sz w:val="18"/>
                <w:szCs w:val="18"/>
              </w:rPr>
            </w:pPr>
          </w:p>
        </w:tc>
        <w:tc>
          <w:tcPr>
            <w:tcW w:w="34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SimSun"/>
                <w:sz w:val="18"/>
                <w:szCs w:val="18"/>
                <w:lang w:eastAsia="zh-CN"/>
              </w:rPr>
            </w:pPr>
            <w:r>
              <w:rPr>
                <w:sz w:val="18"/>
                <w:szCs w:val="18"/>
              </w:rPr>
              <w:t>Tx chains</w:t>
            </w:r>
          </w:p>
          <w:p w:rsidR="00986E02" w:rsidRDefault="006629DD">
            <w:pPr>
              <w:jc w:val="center"/>
              <w:rPr>
                <w:sz w:val="18"/>
                <w:szCs w:val="18"/>
              </w:rPr>
            </w:pPr>
            <w:r>
              <w:rPr>
                <w:sz w:val="18"/>
                <w:szCs w:val="18"/>
              </w:rPr>
              <w:t xml:space="preserve"> (carrier 1</w:t>
            </w:r>
            <w:r>
              <w:rPr>
                <w:rFonts w:eastAsia="SimSun" w:hint="eastAsia"/>
                <w:sz w:val="18"/>
                <w:szCs w:val="18"/>
                <w:lang w:eastAsia="zh-CN"/>
              </w:rPr>
              <w:t xml:space="preserve"> + </w:t>
            </w:r>
            <w:r>
              <w:rPr>
                <w:sz w:val="18"/>
                <w:szCs w:val="18"/>
              </w:rPr>
              <w:t>carrier 2</w:t>
            </w:r>
            <w:r>
              <w:rPr>
                <w:rFonts w:eastAsia="SimSun" w:hint="eastAsia"/>
                <w:sz w:val="18"/>
                <w:szCs w:val="18"/>
                <w:lang w:eastAsia="zh-CN"/>
              </w:rPr>
              <w:t xml:space="preserve"> + </w:t>
            </w:r>
            <w:r>
              <w:rPr>
                <w:sz w:val="18"/>
                <w:szCs w:val="18"/>
              </w:rPr>
              <w:t>carrier 3)</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SimSun"/>
                <w:sz w:val="18"/>
                <w:szCs w:val="18"/>
                <w:lang w:eastAsia="zh-CN"/>
              </w:rPr>
            </w:pPr>
            <w:r>
              <w:rPr>
                <w:sz w:val="18"/>
                <w:szCs w:val="18"/>
              </w:rPr>
              <w:t xml:space="preserve">Antenna ports for UL transmission </w:t>
            </w:r>
          </w:p>
          <w:p w:rsidR="00986E02" w:rsidRDefault="006629DD">
            <w:pPr>
              <w:jc w:val="center"/>
              <w:rPr>
                <w:sz w:val="18"/>
                <w:szCs w:val="18"/>
              </w:rPr>
            </w:pPr>
            <w:r>
              <w:rPr>
                <w:sz w:val="18"/>
                <w:szCs w:val="18"/>
              </w:rPr>
              <w:t xml:space="preserve"> (carrier 1</w:t>
            </w:r>
            <w:r>
              <w:rPr>
                <w:rFonts w:eastAsia="SimSun" w:hint="eastAsia"/>
                <w:sz w:val="18"/>
                <w:szCs w:val="18"/>
                <w:lang w:eastAsia="zh-CN"/>
              </w:rPr>
              <w:t xml:space="preserve"> +</w:t>
            </w:r>
            <w:r>
              <w:rPr>
                <w:sz w:val="18"/>
                <w:szCs w:val="18"/>
              </w:rPr>
              <w:t xml:space="preserve"> carrier 2</w:t>
            </w:r>
            <w:r>
              <w:rPr>
                <w:rFonts w:eastAsia="SimSun" w:hint="eastAsia"/>
                <w:sz w:val="18"/>
                <w:szCs w:val="18"/>
                <w:lang w:eastAsia="zh-CN"/>
              </w:rPr>
              <w:t xml:space="preserve"> +</w:t>
            </w:r>
            <w:r>
              <w:rPr>
                <w:sz w:val="18"/>
                <w:szCs w:val="18"/>
              </w:rPr>
              <w:t xml:space="preserve"> carrier 3)</w:t>
            </w:r>
          </w:p>
        </w:tc>
      </w:tr>
      <w:tr w:rsidR="00986E02">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sz w:val="18"/>
                <w:szCs w:val="18"/>
              </w:rPr>
            </w:pPr>
            <w:r>
              <w:rPr>
                <w:rFonts w:eastAsia="Calibri"/>
                <w:color w:val="000000"/>
                <w:sz w:val="18"/>
                <w:szCs w:val="18"/>
              </w:rPr>
              <w:t>Case 1</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sz w:val="18"/>
                <w:szCs w:val="18"/>
              </w:rPr>
            </w:pPr>
            <w:r>
              <w:rPr>
                <w:rFonts w:eastAsia="Calibri"/>
                <w:color w:val="000000"/>
                <w:sz w:val="18"/>
                <w:szCs w:val="18"/>
              </w:rPr>
              <w:t>0T+0T+2T</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sz w:val="18"/>
                <w:szCs w:val="18"/>
              </w:rPr>
            </w:pPr>
            <w:r>
              <w:rPr>
                <w:rFonts w:eastAsia="Calibri"/>
                <w:color w:val="000000"/>
                <w:sz w:val="18"/>
                <w:szCs w:val="18"/>
              </w:rPr>
              <w:t>{0P+0P+2P},{0P+0P+1P}</w:t>
            </w:r>
          </w:p>
        </w:tc>
      </w:tr>
      <w:tr w:rsidR="00986E02">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sz w:val="18"/>
                <w:szCs w:val="18"/>
              </w:rPr>
            </w:pPr>
            <w:r>
              <w:rPr>
                <w:rFonts w:eastAsia="Calibri"/>
                <w:color w:val="000000"/>
                <w:sz w:val="18"/>
                <w:szCs w:val="18"/>
              </w:rPr>
              <w:t>Case 2</w:t>
            </w:r>
          </w:p>
        </w:tc>
        <w:tc>
          <w:tcPr>
            <w:tcW w:w="34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sz w:val="18"/>
                <w:szCs w:val="18"/>
              </w:rPr>
            </w:pPr>
            <w:r>
              <w:rPr>
                <w:rFonts w:eastAsia="Calibri"/>
                <w:color w:val="000000"/>
                <w:sz w:val="18"/>
                <w:szCs w:val="18"/>
              </w:rPr>
              <w:t>0T+2T+0T</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sz w:val="18"/>
                <w:szCs w:val="18"/>
              </w:rPr>
            </w:pPr>
            <w:r>
              <w:rPr>
                <w:rFonts w:eastAsia="Calibri"/>
                <w:color w:val="000000"/>
                <w:sz w:val="18"/>
                <w:szCs w:val="18"/>
              </w:rPr>
              <w:t>{0P+2P+0P},{0P+1P+0P}</w:t>
            </w:r>
          </w:p>
        </w:tc>
      </w:tr>
      <w:tr w:rsidR="00986E02">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color w:val="000000"/>
                <w:sz w:val="18"/>
                <w:szCs w:val="18"/>
              </w:rPr>
            </w:pPr>
            <w:r>
              <w:rPr>
                <w:rFonts w:eastAsia="Calibri"/>
                <w:color w:val="000000"/>
                <w:sz w:val="18"/>
                <w:szCs w:val="18"/>
              </w:rPr>
              <w:t>Case 3</w:t>
            </w:r>
          </w:p>
        </w:tc>
        <w:tc>
          <w:tcPr>
            <w:tcW w:w="34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color w:val="000000"/>
                <w:sz w:val="18"/>
                <w:szCs w:val="18"/>
              </w:rPr>
            </w:pPr>
            <w:r>
              <w:rPr>
                <w:rFonts w:eastAsia="Calibri"/>
                <w:color w:val="000000"/>
                <w:sz w:val="18"/>
                <w:szCs w:val="18"/>
              </w:rPr>
              <w:t>2T+0T+0T</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color w:val="000000"/>
                <w:sz w:val="18"/>
                <w:szCs w:val="18"/>
              </w:rPr>
            </w:pPr>
            <w:r>
              <w:rPr>
                <w:rFonts w:eastAsia="Calibri"/>
                <w:color w:val="000000"/>
                <w:sz w:val="18"/>
                <w:szCs w:val="18"/>
              </w:rPr>
              <w:t>{2P+0P+0P},{1P+0P+0P}</w:t>
            </w:r>
          </w:p>
        </w:tc>
      </w:tr>
    </w:tbl>
    <w:p w:rsidR="00986E02" w:rsidRDefault="00986E02">
      <w:pPr>
        <w:rPr>
          <w:rFonts w:eastAsia="SimSun"/>
          <w:lang w:eastAsia="zh-CN"/>
        </w:rPr>
      </w:pPr>
    </w:p>
    <w:p w:rsidR="00986E02" w:rsidRDefault="006629DD" w:rsidP="001B708A">
      <w:pPr>
        <w:spacing w:afterLines="50"/>
        <w:jc w:val="center"/>
        <w:rPr>
          <w:rFonts w:eastAsia="SimSun"/>
          <w:sz w:val="18"/>
          <w:lang w:eastAsia="zh-CN"/>
        </w:rPr>
      </w:pPr>
      <w:r>
        <w:rPr>
          <w:rFonts w:eastAsia="SimSun"/>
          <w:sz w:val="18"/>
          <w:lang w:eastAsia="zh-CN"/>
        </w:rPr>
        <w:t xml:space="preserve">Table 2 </w:t>
      </w:r>
      <w:r>
        <w:rPr>
          <w:rFonts w:eastAsia="SimSun" w:hint="eastAsia"/>
          <w:sz w:val="18"/>
          <w:lang w:eastAsia="zh-CN"/>
        </w:rPr>
        <w:t xml:space="preserve">Mapping between UL transmission ports and Tx chains for </w:t>
      </w:r>
      <w:r>
        <w:rPr>
          <w:rFonts w:eastAsia="SimSun"/>
          <w:sz w:val="18"/>
          <w:lang w:eastAsia="zh-CN"/>
        </w:rPr>
        <w:t>inter-band UL CA option1</w:t>
      </w:r>
      <w:r>
        <w:rPr>
          <w:rFonts w:eastAsia="SimSun" w:hint="eastAsia"/>
          <w:sz w:val="18"/>
          <w:lang w:eastAsia="zh-CN"/>
        </w:rPr>
        <w:t xml:space="preserve"> </w:t>
      </w:r>
      <w:r>
        <w:rPr>
          <w:rFonts w:eastAsia="SimSun"/>
          <w:sz w:val="18"/>
          <w:lang w:eastAsia="zh-CN"/>
        </w:rPr>
        <w:t>with 4 carriers</w:t>
      </w:r>
    </w:p>
    <w:tbl>
      <w:tblPr>
        <w:tblW w:w="8554" w:type="dxa"/>
        <w:tblInd w:w="392" w:type="dxa"/>
        <w:tblLayout w:type="fixed"/>
        <w:tblCellMar>
          <w:left w:w="0" w:type="dxa"/>
          <w:right w:w="0" w:type="dxa"/>
        </w:tblCellMar>
        <w:tblLook w:val="04A0"/>
      </w:tblPr>
      <w:tblGrid>
        <w:gridCol w:w="1134"/>
        <w:gridCol w:w="3402"/>
        <w:gridCol w:w="4018"/>
      </w:tblGrid>
      <w:tr w:rsidR="00986E02">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86E02" w:rsidRDefault="00986E02">
            <w:pPr>
              <w:jc w:val="center"/>
              <w:rPr>
                <w:sz w:val="18"/>
                <w:szCs w:val="18"/>
              </w:rPr>
            </w:pPr>
          </w:p>
        </w:tc>
        <w:tc>
          <w:tcPr>
            <w:tcW w:w="34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sz w:val="18"/>
                <w:szCs w:val="18"/>
              </w:rPr>
            </w:pPr>
            <w:r>
              <w:rPr>
                <w:sz w:val="18"/>
                <w:szCs w:val="18"/>
              </w:rPr>
              <w:t>Tx chains</w:t>
            </w:r>
          </w:p>
          <w:p w:rsidR="00986E02" w:rsidRDefault="006629DD">
            <w:pPr>
              <w:jc w:val="center"/>
              <w:rPr>
                <w:sz w:val="18"/>
                <w:szCs w:val="18"/>
              </w:rPr>
            </w:pPr>
            <w:r>
              <w:rPr>
                <w:sz w:val="18"/>
                <w:szCs w:val="18"/>
              </w:rPr>
              <w:t xml:space="preserve"> (carrier 1 + carrier 2</w:t>
            </w:r>
            <w:r>
              <w:rPr>
                <w:rFonts w:eastAsia="SimSun" w:hint="eastAsia"/>
                <w:sz w:val="18"/>
                <w:szCs w:val="18"/>
                <w:lang w:eastAsia="zh-CN"/>
              </w:rPr>
              <w:t xml:space="preserve"> </w:t>
            </w:r>
            <w:r>
              <w:rPr>
                <w:sz w:val="18"/>
                <w:szCs w:val="18"/>
              </w:rPr>
              <w:t>+ carrier 3</w:t>
            </w:r>
            <w:r>
              <w:rPr>
                <w:rFonts w:eastAsia="SimSun" w:hint="eastAsia"/>
                <w:sz w:val="18"/>
                <w:szCs w:val="18"/>
                <w:lang w:eastAsia="zh-CN"/>
              </w:rPr>
              <w:t xml:space="preserve"> </w:t>
            </w:r>
            <w:r>
              <w:rPr>
                <w:sz w:val="18"/>
                <w:szCs w:val="18"/>
              </w:rPr>
              <w:t>+ carrier 4)</w:t>
            </w:r>
          </w:p>
        </w:tc>
        <w:tc>
          <w:tcPr>
            <w:tcW w:w="40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sz w:val="18"/>
                <w:szCs w:val="18"/>
              </w:rPr>
            </w:pPr>
            <w:r>
              <w:rPr>
                <w:sz w:val="18"/>
                <w:szCs w:val="18"/>
              </w:rPr>
              <w:t xml:space="preserve">Antenna ports for UL transmission </w:t>
            </w:r>
          </w:p>
          <w:p w:rsidR="00986E02" w:rsidRDefault="006629DD">
            <w:pPr>
              <w:jc w:val="center"/>
              <w:rPr>
                <w:sz w:val="18"/>
                <w:szCs w:val="18"/>
              </w:rPr>
            </w:pPr>
            <w:r>
              <w:rPr>
                <w:sz w:val="18"/>
                <w:szCs w:val="18"/>
              </w:rPr>
              <w:t>(carrier 1 + carrier 2+ carrier 3 carrier 4)</w:t>
            </w:r>
          </w:p>
        </w:tc>
      </w:tr>
      <w:tr w:rsidR="00986E02">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sz w:val="18"/>
                <w:szCs w:val="18"/>
              </w:rPr>
            </w:pPr>
            <w:r>
              <w:rPr>
                <w:sz w:val="18"/>
                <w:szCs w:val="18"/>
              </w:rPr>
              <w:t>Case 1</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sz w:val="18"/>
                <w:szCs w:val="18"/>
              </w:rPr>
            </w:pPr>
            <w:r>
              <w:rPr>
                <w:sz w:val="18"/>
                <w:szCs w:val="18"/>
              </w:rPr>
              <w:t>0T+0T+0T+2T</w:t>
            </w:r>
          </w:p>
        </w:tc>
        <w:tc>
          <w:tcPr>
            <w:tcW w:w="4018" w:type="dxa"/>
            <w:tcBorders>
              <w:top w:val="nil"/>
              <w:left w:val="nil"/>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sz w:val="18"/>
                <w:szCs w:val="18"/>
              </w:rPr>
            </w:pPr>
            <w:r>
              <w:rPr>
                <w:rFonts w:hint="eastAsia"/>
                <w:sz w:val="18"/>
                <w:szCs w:val="18"/>
              </w:rPr>
              <w:t>{</w:t>
            </w:r>
            <w:r>
              <w:rPr>
                <w:sz w:val="18"/>
                <w:szCs w:val="18"/>
              </w:rPr>
              <w:t>0P</w:t>
            </w:r>
            <w:r>
              <w:rPr>
                <w:rFonts w:hint="eastAsia"/>
                <w:sz w:val="18"/>
                <w:szCs w:val="18"/>
              </w:rPr>
              <w:t>+</w:t>
            </w:r>
            <w:r>
              <w:rPr>
                <w:sz w:val="18"/>
                <w:szCs w:val="18"/>
              </w:rPr>
              <w:t>0P</w:t>
            </w:r>
            <w:r>
              <w:rPr>
                <w:rFonts w:hint="eastAsia"/>
                <w:sz w:val="18"/>
                <w:szCs w:val="18"/>
              </w:rPr>
              <w:t>+0P</w:t>
            </w:r>
            <w:r>
              <w:rPr>
                <w:sz w:val="18"/>
                <w:szCs w:val="18"/>
              </w:rPr>
              <w:t>+2P</w:t>
            </w:r>
            <w:r>
              <w:rPr>
                <w:rFonts w:hint="eastAsia"/>
                <w:sz w:val="18"/>
                <w:szCs w:val="18"/>
              </w:rPr>
              <w:t>}</w:t>
            </w:r>
            <w:r>
              <w:rPr>
                <w:sz w:val="18"/>
                <w:szCs w:val="18"/>
              </w:rPr>
              <w:t>,</w:t>
            </w:r>
            <w:r>
              <w:rPr>
                <w:rFonts w:hint="eastAsia"/>
                <w:sz w:val="18"/>
                <w:szCs w:val="18"/>
              </w:rPr>
              <w:t>{</w:t>
            </w:r>
            <w:r>
              <w:rPr>
                <w:sz w:val="18"/>
                <w:szCs w:val="18"/>
              </w:rPr>
              <w:t>0P</w:t>
            </w:r>
            <w:r>
              <w:rPr>
                <w:rFonts w:hint="eastAsia"/>
                <w:sz w:val="18"/>
                <w:szCs w:val="18"/>
              </w:rPr>
              <w:t>+</w:t>
            </w:r>
            <w:r>
              <w:rPr>
                <w:sz w:val="18"/>
                <w:szCs w:val="18"/>
              </w:rPr>
              <w:t>0P</w:t>
            </w:r>
            <w:r>
              <w:rPr>
                <w:rFonts w:hint="eastAsia"/>
                <w:sz w:val="18"/>
                <w:szCs w:val="18"/>
              </w:rPr>
              <w:t>+0P</w:t>
            </w:r>
            <w:r>
              <w:rPr>
                <w:sz w:val="18"/>
                <w:szCs w:val="18"/>
              </w:rPr>
              <w:t>+</w:t>
            </w:r>
            <w:r>
              <w:rPr>
                <w:rFonts w:hint="eastAsia"/>
                <w:sz w:val="18"/>
                <w:szCs w:val="18"/>
              </w:rPr>
              <w:t>1</w:t>
            </w:r>
            <w:r>
              <w:rPr>
                <w:sz w:val="18"/>
                <w:szCs w:val="18"/>
              </w:rPr>
              <w:t>P</w:t>
            </w:r>
            <w:r>
              <w:rPr>
                <w:rFonts w:hint="eastAsia"/>
                <w:sz w:val="18"/>
                <w:szCs w:val="18"/>
              </w:rPr>
              <w:t>}</w:t>
            </w:r>
          </w:p>
        </w:tc>
      </w:tr>
      <w:tr w:rsidR="00986E02">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sz w:val="18"/>
                <w:szCs w:val="18"/>
              </w:rPr>
            </w:pPr>
            <w:r>
              <w:rPr>
                <w:sz w:val="18"/>
                <w:szCs w:val="18"/>
              </w:rPr>
              <w:t>Case 2</w:t>
            </w:r>
          </w:p>
        </w:tc>
        <w:tc>
          <w:tcPr>
            <w:tcW w:w="3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sz w:val="18"/>
                <w:szCs w:val="18"/>
              </w:rPr>
            </w:pPr>
            <w:r>
              <w:rPr>
                <w:sz w:val="18"/>
                <w:szCs w:val="18"/>
              </w:rPr>
              <w:t>0T+0T+2T+0T</w:t>
            </w:r>
          </w:p>
        </w:tc>
        <w:tc>
          <w:tcPr>
            <w:tcW w:w="40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sz w:val="18"/>
                <w:szCs w:val="18"/>
              </w:rPr>
            </w:pPr>
            <w:r>
              <w:rPr>
                <w:rFonts w:hint="eastAsia"/>
                <w:sz w:val="18"/>
                <w:szCs w:val="18"/>
              </w:rPr>
              <w:t>{</w:t>
            </w:r>
            <w:r>
              <w:rPr>
                <w:sz w:val="18"/>
                <w:szCs w:val="18"/>
              </w:rPr>
              <w:t>0P</w:t>
            </w:r>
            <w:r>
              <w:rPr>
                <w:rFonts w:hint="eastAsia"/>
                <w:sz w:val="18"/>
                <w:szCs w:val="18"/>
              </w:rPr>
              <w:t>+</w:t>
            </w:r>
            <w:r>
              <w:rPr>
                <w:sz w:val="18"/>
                <w:szCs w:val="18"/>
              </w:rPr>
              <w:t>0P</w:t>
            </w:r>
            <w:r>
              <w:rPr>
                <w:rFonts w:hint="eastAsia"/>
                <w:sz w:val="18"/>
                <w:szCs w:val="18"/>
              </w:rPr>
              <w:t>+2P</w:t>
            </w:r>
            <w:r>
              <w:rPr>
                <w:sz w:val="18"/>
                <w:szCs w:val="18"/>
              </w:rPr>
              <w:t>+</w:t>
            </w:r>
            <w:r>
              <w:rPr>
                <w:rFonts w:hint="eastAsia"/>
                <w:sz w:val="18"/>
                <w:szCs w:val="18"/>
              </w:rPr>
              <w:t>0</w:t>
            </w:r>
            <w:r>
              <w:rPr>
                <w:sz w:val="18"/>
                <w:szCs w:val="18"/>
              </w:rPr>
              <w:t>P</w:t>
            </w:r>
            <w:r>
              <w:rPr>
                <w:rFonts w:hint="eastAsia"/>
                <w:sz w:val="18"/>
                <w:szCs w:val="18"/>
              </w:rPr>
              <w:t>}</w:t>
            </w:r>
            <w:r>
              <w:rPr>
                <w:sz w:val="18"/>
                <w:szCs w:val="18"/>
              </w:rPr>
              <w:t>,</w:t>
            </w:r>
            <w:r>
              <w:rPr>
                <w:rFonts w:hint="eastAsia"/>
                <w:sz w:val="18"/>
                <w:szCs w:val="18"/>
              </w:rPr>
              <w:t>{</w:t>
            </w:r>
            <w:r>
              <w:rPr>
                <w:sz w:val="18"/>
                <w:szCs w:val="18"/>
              </w:rPr>
              <w:t>0P</w:t>
            </w:r>
            <w:r>
              <w:rPr>
                <w:rFonts w:hint="eastAsia"/>
                <w:sz w:val="18"/>
                <w:szCs w:val="18"/>
              </w:rPr>
              <w:t>+</w:t>
            </w:r>
            <w:r>
              <w:rPr>
                <w:sz w:val="18"/>
                <w:szCs w:val="18"/>
              </w:rPr>
              <w:t>0P</w:t>
            </w:r>
            <w:r>
              <w:rPr>
                <w:rFonts w:hint="eastAsia"/>
                <w:sz w:val="18"/>
                <w:szCs w:val="18"/>
              </w:rPr>
              <w:t>+1P</w:t>
            </w:r>
            <w:r>
              <w:rPr>
                <w:sz w:val="18"/>
                <w:szCs w:val="18"/>
              </w:rPr>
              <w:t>+</w:t>
            </w:r>
            <w:r>
              <w:rPr>
                <w:rFonts w:hint="eastAsia"/>
                <w:sz w:val="18"/>
                <w:szCs w:val="18"/>
              </w:rPr>
              <w:t>0</w:t>
            </w:r>
            <w:r>
              <w:rPr>
                <w:sz w:val="18"/>
                <w:szCs w:val="18"/>
              </w:rPr>
              <w:t>P</w:t>
            </w:r>
            <w:r>
              <w:rPr>
                <w:rFonts w:hint="eastAsia"/>
                <w:sz w:val="18"/>
                <w:szCs w:val="18"/>
              </w:rPr>
              <w:t>}</w:t>
            </w:r>
          </w:p>
        </w:tc>
      </w:tr>
      <w:tr w:rsidR="00986E02">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sz w:val="18"/>
                <w:szCs w:val="18"/>
              </w:rPr>
            </w:pPr>
            <w:r>
              <w:rPr>
                <w:sz w:val="18"/>
                <w:szCs w:val="18"/>
              </w:rPr>
              <w:t>Case 3</w:t>
            </w:r>
          </w:p>
        </w:tc>
        <w:tc>
          <w:tcPr>
            <w:tcW w:w="3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sz w:val="18"/>
                <w:szCs w:val="18"/>
              </w:rPr>
            </w:pPr>
            <w:r>
              <w:rPr>
                <w:sz w:val="18"/>
                <w:szCs w:val="18"/>
              </w:rPr>
              <w:t>0T+2T+0T+0T</w:t>
            </w:r>
          </w:p>
        </w:tc>
        <w:tc>
          <w:tcPr>
            <w:tcW w:w="40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sz w:val="18"/>
                <w:szCs w:val="18"/>
              </w:rPr>
            </w:pPr>
            <w:r>
              <w:rPr>
                <w:rFonts w:hint="eastAsia"/>
                <w:sz w:val="18"/>
                <w:szCs w:val="18"/>
              </w:rPr>
              <w:t>{</w:t>
            </w:r>
            <w:r>
              <w:rPr>
                <w:sz w:val="18"/>
                <w:szCs w:val="18"/>
              </w:rPr>
              <w:t>0P</w:t>
            </w:r>
            <w:r>
              <w:rPr>
                <w:rFonts w:hint="eastAsia"/>
                <w:sz w:val="18"/>
                <w:szCs w:val="18"/>
              </w:rPr>
              <w:t>+2</w:t>
            </w:r>
            <w:r>
              <w:rPr>
                <w:sz w:val="18"/>
                <w:szCs w:val="18"/>
              </w:rPr>
              <w:t>P</w:t>
            </w:r>
            <w:r>
              <w:rPr>
                <w:rFonts w:hint="eastAsia"/>
                <w:sz w:val="18"/>
                <w:szCs w:val="18"/>
              </w:rPr>
              <w:t>+0P</w:t>
            </w:r>
            <w:r>
              <w:rPr>
                <w:sz w:val="18"/>
                <w:szCs w:val="18"/>
              </w:rPr>
              <w:t>+</w:t>
            </w:r>
            <w:r>
              <w:rPr>
                <w:rFonts w:hint="eastAsia"/>
                <w:sz w:val="18"/>
                <w:szCs w:val="18"/>
              </w:rPr>
              <w:t>0</w:t>
            </w:r>
            <w:r>
              <w:rPr>
                <w:sz w:val="18"/>
                <w:szCs w:val="18"/>
              </w:rPr>
              <w:t>P</w:t>
            </w:r>
            <w:r>
              <w:rPr>
                <w:rFonts w:hint="eastAsia"/>
                <w:sz w:val="18"/>
                <w:szCs w:val="18"/>
              </w:rPr>
              <w:t>}</w:t>
            </w:r>
            <w:r>
              <w:rPr>
                <w:sz w:val="18"/>
                <w:szCs w:val="18"/>
              </w:rPr>
              <w:t>,</w:t>
            </w:r>
            <w:r>
              <w:rPr>
                <w:rFonts w:hint="eastAsia"/>
                <w:sz w:val="18"/>
                <w:szCs w:val="18"/>
              </w:rPr>
              <w:t>{</w:t>
            </w:r>
            <w:r>
              <w:rPr>
                <w:sz w:val="18"/>
                <w:szCs w:val="18"/>
              </w:rPr>
              <w:t>0P</w:t>
            </w:r>
            <w:r>
              <w:rPr>
                <w:rFonts w:hint="eastAsia"/>
                <w:sz w:val="18"/>
                <w:szCs w:val="18"/>
              </w:rPr>
              <w:t>+1</w:t>
            </w:r>
            <w:r>
              <w:rPr>
                <w:sz w:val="18"/>
                <w:szCs w:val="18"/>
              </w:rPr>
              <w:t>P</w:t>
            </w:r>
            <w:r>
              <w:rPr>
                <w:rFonts w:hint="eastAsia"/>
                <w:sz w:val="18"/>
                <w:szCs w:val="18"/>
              </w:rPr>
              <w:t>+0P</w:t>
            </w:r>
            <w:r>
              <w:rPr>
                <w:sz w:val="18"/>
                <w:szCs w:val="18"/>
              </w:rPr>
              <w:t>+</w:t>
            </w:r>
            <w:r>
              <w:rPr>
                <w:rFonts w:hint="eastAsia"/>
                <w:sz w:val="18"/>
                <w:szCs w:val="18"/>
              </w:rPr>
              <w:t>0</w:t>
            </w:r>
            <w:r>
              <w:rPr>
                <w:sz w:val="18"/>
                <w:szCs w:val="18"/>
              </w:rPr>
              <w:t>P</w:t>
            </w:r>
            <w:r>
              <w:rPr>
                <w:rFonts w:hint="eastAsia"/>
                <w:sz w:val="18"/>
                <w:szCs w:val="18"/>
              </w:rPr>
              <w:t>}</w:t>
            </w:r>
          </w:p>
        </w:tc>
      </w:tr>
      <w:tr w:rsidR="00986E02">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sz w:val="18"/>
                <w:szCs w:val="18"/>
              </w:rPr>
            </w:pPr>
            <w:r>
              <w:rPr>
                <w:sz w:val="18"/>
                <w:szCs w:val="18"/>
              </w:rPr>
              <w:t>Case 4</w:t>
            </w:r>
          </w:p>
        </w:tc>
        <w:tc>
          <w:tcPr>
            <w:tcW w:w="3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sz w:val="18"/>
                <w:szCs w:val="18"/>
              </w:rPr>
            </w:pPr>
            <w:r>
              <w:rPr>
                <w:sz w:val="18"/>
                <w:szCs w:val="18"/>
              </w:rPr>
              <w:t>2T+0T+0T+0T</w:t>
            </w:r>
          </w:p>
        </w:tc>
        <w:tc>
          <w:tcPr>
            <w:tcW w:w="40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sz w:val="18"/>
                <w:szCs w:val="18"/>
              </w:rPr>
            </w:pPr>
            <w:r>
              <w:rPr>
                <w:rFonts w:hint="eastAsia"/>
                <w:sz w:val="18"/>
                <w:szCs w:val="18"/>
              </w:rPr>
              <w:t>{2</w:t>
            </w:r>
            <w:r>
              <w:rPr>
                <w:sz w:val="18"/>
                <w:szCs w:val="18"/>
              </w:rPr>
              <w:t>P</w:t>
            </w:r>
            <w:r>
              <w:rPr>
                <w:rFonts w:hint="eastAsia"/>
                <w:sz w:val="18"/>
                <w:szCs w:val="18"/>
              </w:rPr>
              <w:t>+0</w:t>
            </w:r>
            <w:r>
              <w:rPr>
                <w:sz w:val="18"/>
                <w:szCs w:val="18"/>
              </w:rPr>
              <w:t>P</w:t>
            </w:r>
            <w:r>
              <w:rPr>
                <w:rFonts w:hint="eastAsia"/>
                <w:sz w:val="18"/>
                <w:szCs w:val="18"/>
              </w:rPr>
              <w:t>+0P</w:t>
            </w:r>
            <w:r>
              <w:rPr>
                <w:sz w:val="18"/>
                <w:szCs w:val="18"/>
              </w:rPr>
              <w:t>+</w:t>
            </w:r>
            <w:r>
              <w:rPr>
                <w:rFonts w:hint="eastAsia"/>
                <w:sz w:val="18"/>
                <w:szCs w:val="18"/>
              </w:rPr>
              <w:t>0</w:t>
            </w:r>
            <w:r>
              <w:rPr>
                <w:sz w:val="18"/>
                <w:szCs w:val="18"/>
              </w:rPr>
              <w:t>P</w:t>
            </w:r>
            <w:r>
              <w:rPr>
                <w:rFonts w:hint="eastAsia"/>
                <w:sz w:val="18"/>
                <w:szCs w:val="18"/>
              </w:rPr>
              <w:t>}</w:t>
            </w:r>
            <w:r>
              <w:rPr>
                <w:sz w:val="18"/>
                <w:szCs w:val="18"/>
              </w:rPr>
              <w:t>,</w:t>
            </w:r>
            <w:r>
              <w:rPr>
                <w:rFonts w:hint="eastAsia"/>
                <w:sz w:val="18"/>
                <w:szCs w:val="18"/>
              </w:rPr>
              <w:t>{1</w:t>
            </w:r>
            <w:r>
              <w:rPr>
                <w:sz w:val="18"/>
                <w:szCs w:val="18"/>
              </w:rPr>
              <w:t>P</w:t>
            </w:r>
            <w:r>
              <w:rPr>
                <w:rFonts w:hint="eastAsia"/>
                <w:sz w:val="18"/>
                <w:szCs w:val="18"/>
              </w:rPr>
              <w:t>+0</w:t>
            </w:r>
            <w:r>
              <w:rPr>
                <w:sz w:val="18"/>
                <w:szCs w:val="18"/>
              </w:rPr>
              <w:t>P</w:t>
            </w:r>
            <w:r>
              <w:rPr>
                <w:rFonts w:hint="eastAsia"/>
                <w:sz w:val="18"/>
                <w:szCs w:val="18"/>
              </w:rPr>
              <w:t>+0P</w:t>
            </w:r>
            <w:r>
              <w:rPr>
                <w:sz w:val="18"/>
                <w:szCs w:val="18"/>
              </w:rPr>
              <w:t>+</w:t>
            </w:r>
            <w:r>
              <w:rPr>
                <w:rFonts w:hint="eastAsia"/>
                <w:sz w:val="18"/>
                <w:szCs w:val="18"/>
              </w:rPr>
              <w:t>0</w:t>
            </w:r>
            <w:r>
              <w:rPr>
                <w:sz w:val="18"/>
                <w:szCs w:val="18"/>
              </w:rPr>
              <w:t>P</w:t>
            </w:r>
            <w:r>
              <w:rPr>
                <w:rFonts w:hint="eastAsia"/>
                <w:sz w:val="18"/>
                <w:szCs w:val="18"/>
              </w:rPr>
              <w:t>}</w:t>
            </w:r>
          </w:p>
        </w:tc>
      </w:tr>
    </w:tbl>
    <w:p w:rsidR="00986E02" w:rsidRDefault="00986E02">
      <w:pPr>
        <w:rPr>
          <w:rFonts w:eastAsia="SimSun"/>
          <w:lang w:eastAsia="zh-CN"/>
        </w:rPr>
      </w:pPr>
    </w:p>
    <w:p w:rsidR="00986E02" w:rsidRDefault="006629DD" w:rsidP="001B708A">
      <w:pPr>
        <w:pStyle w:val="BodyText"/>
        <w:spacing w:beforeLines="50"/>
        <w:rPr>
          <w:rFonts w:eastAsia="SimSun"/>
          <w:b/>
          <w:i/>
          <w:lang w:eastAsia="zh-CN"/>
        </w:rPr>
      </w:pPr>
      <w:r>
        <w:rPr>
          <w:rFonts w:eastAsia="SimSun"/>
          <w:b/>
          <w:i/>
          <w:lang w:eastAsia="zh-CN"/>
        </w:rPr>
        <w:t>P</w:t>
      </w:r>
      <w:r>
        <w:rPr>
          <w:rFonts w:eastAsia="SimSun" w:hint="eastAsia"/>
          <w:b/>
          <w:i/>
          <w:lang w:eastAsia="zh-CN"/>
        </w:rPr>
        <w:t xml:space="preserve">roposal </w:t>
      </w:r>
      <w:r>
        <w:rPr>
          <w:rFonts w:eastAsia="SimSun"/>
          <w:b/>
          <w:i/>
          <w:lang w:eastAsia="zh-CN"/>
        </w:rPr>
        <w:t>2</w:t>
      </w:r>
      <w:r>
        <w:rPr>
          <w:rFonts w:eastAsia="SimSun" w:hint="eastAsia"/>
          <w:b/>
          <w:i/>
          <w:lang w:eastAsia="zh-CN"/>
        </w:rPr>
        <w:t xml:space="preserve">: For inter-band UL CA option </w:t>
      </w:r>
      <w:r>
        <w:rPr>
          <w:rFonts w:eastAsia="SimSun"/>
          <w:b/>
          <w:i/>
          <w:lang w:eastAsia="zh-CN"/>
        </w:rPr>
        <w:t>1</w:t>
      </w:r>
      <w:r>
        <w:rPr>
          <w:rFonts w:eastAsia="SimSun" w:hint="eastAsia"/>
          <w:b/>
          <w:i/>
          <w:lang w:eastAsia="zh-CN"/>
        </w:rPr>
        <w:t xml:space="preserve"> with</w:t>
      </w:r>
      <w:r>
        <w:rPr>
          <w:rFonts w:eastAsia="SimSun"/>
          <w:b/>
          <w:i/>
          <w:lang w:eastAsia="zh-CN"/>
        </w:rPr>
        <w:t xml:space="preserve"> 3 or 4 carriers</w:t>
      </w:r>
      <w:r>
        <w:rPr>
          <w:rFonts w:eastAsia="SimSun" w:hint="eastAsia"/>
          <w:b/>
          <w:i/>
          <w:lang w:eastAsia="zh-CN"/>
        </w:rPr>
        <w:t>,</w:t>
      </w:r>
      <w:r>
        <w:rPr>
          <w:rFonts w:eastAsia="SimSun"/>
          <w:b/>
          <w:i/>
          <w:lang w:eastAsia="zh-CN"/>
        </w:rPr>
        <w:t xml:space="preserve"> R17 triggering mechanism can be reused to support Tx switch among 3 or 4 bands. </w:t>
      </w:r>
      <w:r>
        <w:rPr>
          <w:rFonts w:eastAsia="SimSun" w:hint="eastAsia"/>
          <w:b/>
          <w:i/>
          <w:lang w:eastAsia="zh-CN"/>
        </w:rPr>
        <w:t xml:space="preserve"> </w:t>
      </w:r>
    </w:p>
    <w:p w:rsidR="00986E02" w:rsidRDefault="006629DD">
      <w:pPr>
        <w:spacing w:after="120"/>
        <w:jc w:val="both"/>
        <w:rPr>
          <w:rFonts w:eastAsia="PMingLiU"/>
          <w:lang w:eastAsia="zh-TW"/>
        </w:rPr>
      </w:pPr>
      <w:r>
        <w:rPr>
          <w:lang w:eastAsia="zh-TW"/>
        </w:rPr>
        <w:t>For inter-band UL CA option 2 with 3 or 4 carriers, the switch cases for the 3 or 4 bands sc</w:t>
      </w:r>
      <w:r>
        <w:rPr>
          <w:lang w:eastAsia="zh-TW"/>
        </w:rPr>
        <w:t xml:space="preserve">enario is provided in the Table 3 and Table 4. </w:t>
      </w:r>
      <w:r>
        <w:rPr>
          <w:rFonts w:eastAsia="SimSun" w:hint="eastAsia"/>
          <w:lang w:eastAsia="zh-CN"/>
        </w:rPr>
        <w:t>As previous mentioned, supported band combinations can be reported by UE.</w:t>
      </w:r>
    </w:p>
    <w:p w:rsidR="00986E02" w:rsidRDefault="006629DD" w:rsidP="001B708A">
      <w:pPr>
        <w:spacing w:beforeLines="50" w:afterLines="50"/>
        <w:jc w:val="center"/>
        <w:rPr>
          <w:rFonts w:eastAsia="SimSun"/>
          <w:sz w:val="18"/>
          <w:lang w:eastAsia="zh-CN"/>
        </w:rPr>
      </w:pPr>
      <w:r>
        <w:rPr>
          <w:rFonts w:eastAsia="SimSun"/>
          <w:sz w:val="18"/>
          <w:lang w:eastAsia="zh-CN"/>
        </w:rPr>
        <w:t>Table 3 Mapping between UL transmission ports and Tx chains for inter-band UL CA option</w:t>
      </w:r>
      <w:r>
        <w:rPr>
          <w:rFonts w:eastAsia="SimSun" w:hint="eastAsia"/>
          <w:sz w:val="18"/>
          <w:lang w:eastAsia="zh-CN"/>
        </w:rPr>
        <w:t xml:space="preserve"> 2</w:t>
      </w:r>
      <w:r>
        <w:rPr>
          <w:rFonts w:eastAsia="SimSun"/>
          <w:sz w:val="18"/>
          <w:lang w:eastAsia="zh-CN"/>
        </w:rPr>
        <w:t xml:space="preserve"> with 3 carriers</w:t>
      </w:r>
    </w:p>
    <w:tbl>
      <w:tblPr>
        <w:tblW w:w="8554" w:type="dxa"/>
        <w:tblInd w:w="392" w:type="dxa"/>
        <w:tblLayout w:type="fixed"/>
        <w:tblCellMar>
          <w:left w:w="0" w:type="dxa"/>
          <w:right w:w="0" w:type="dxa"/>
        </w:tblCellMar>
        <w:tblLook w:val="04A0"/>
      </w:tblPr>
      <w:tblGrid>
        <w:gridCol w:w="1134"/>
        <w:gridCol w:w="3152"/>
        <w:gridCol w:w="4268"/>
      </w:tblGrid>
      <w:tr w:rsidR="00986E02">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86E02" w:rsidRDefault="00986E02">
            <w:pPr>
              <w:spacing w:after="120"/>
              <w:ind w:firstLine="480"/>
              <w:jc w:val="center"/>
              <w:rPr>
                <w:rFonts w:eastAsia="MS Mincho"/>
                <w:sz w:val="18"/>
                <w:szCs w:val="18"/>
              </w:rPr>
            </w:pP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SimSun"/>
                <w:sz w:val="18"/>
                <w:szCs w:val="18"/>
                <w:lang w:eastAsia="zh-CN"/>
              </w:rPr>
            </w:pPr>
            <w:r>
              <w:rPr>
                <w:rFonts w:eastAsia="SimSun"/>
                <w:sz w:val="18"/>
                <w:szCs w:val="18"/>
                <w:lang w:eastAsia="zh-CN"/>
              </w:rPr>
              <w:t xml:space="preserve">Tx chains </w:t>
            </w:r>
          </w:p>
          <w:p w:rsidR="00986E02" w:rsidRDefault="006629DD">
            <w:pPr>
              <w:jc w:val="center"/>
              <w:rPr>
                <w:rFonts w:eastAsia="MS Mincho"/>
                <w:sz w:val="18"/>
                <w:szCs w:val="18"/>
              </w:rPr>
            </w:pPr>
            <w:r>
              <w:rPr>
                <w:rFonts w:eastAsia="SimSun"/>
                <w:sz w:val="18"/>
                <w:szCs w:val="18"/>
                <w:lang w:eastAsia="zh-CN"/>
              </w:rPr>
              <w:t>(carrier 1</w:t>
            </w:r>
            <w:r>
              <w:rPr>
                <w:rFonts w:eastAsia="SimSun" w:hint="eastAsia"/>
                <w:sz w:val="18"/>
                <w:szCs w:val="18"/>
                <w:lang w:eastAsia="zh-CN"/>
              </w:rPr>
              <w:t xml:space="preserve"> + </w:t>
            </w:r>
            <w:r>
              <w:rPr>
                <w:rFonts w:eastAsia="SimSun"/>
                <w:sz w:val="18"/>
                <w:szCs w:val="18"/>
                <w:lang w:eastAsia="zh-CN"/>
              </w:rPr>
              <w:t>carrier 2</w:t>
            </w:r>
            <w:r>
              <w:rPr>
                <w:rFonts w:eastAsia="SimSun" w:hint="eastAsia"/>
                <w:sz w:val="18"/>
                <w:szCs w:val="18"/>
                <w:lang w:eastAsia="zh-CN"/>
              </w:rPr>
              <w:t xml:space="preserve"> + </w:t>
            </w:r>
            <w:r>
              <w:rPr>
                <w:rFonts w:eastAsia="SimSun"/>
                <w:sz w:val="18"/>
                <w:szCs w:val="18"/>
                <w:lang w:eastAsia="zh-CN"/>
              </w:rPr>
              <w:t>carrier 3)</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86E02" w:rsidRDefault="006629DD">
            <w:pPr>
              <w:ind w:firstLine="480"/>
              <w:jc w:val="center"/>
              <w:rPr>
                <w:sz w:val="18"/>
                <w:szCs w:val="18"/>
              </w:rPr>
            </w:pPr>
            <w:r>
              <w:rPr>
                <w:sz w:val="18"/>
                <w:szCs w:val="18"/>
              </w:rPr>
              <w:t>A</w:t>
            </w:r>
            <w:r>
              <w:rPr>
                <w:bCs/>
                <w:sz w:val="18"/>
                <w:szCs w:val="18"/>
              </w:rPr>
              <w:t xml:space="preserve">ntenna ports </w:t>
            </w:r>
            <w:r>
              <w:rPr>
                <w:sz w:val="18"/>
                <w:szCs w:val="18"/>
              </w:rPr>
              <w:t>for UL transmission</w:t>
            </w:r>
          </w:p>
          <w:p w:rsidR="00986E02" w:rsidRDefault="006629DD">
            <w:pPr>
              <w:ind w:firstLine="480"/>
              <w:jc w:val="center"/>
              <w:rPr>
                <w:rFonts w:eastAsia="MS Mincho"/>
                <w:sz w:val="18"/>
                <w:szCs w:val="18"/>
              </w:rPr>
            </w:pPr>
            <w:r>
              <w:rPr>
                <w:sz w:val="18"/>
                <w:szCs w:val="18"/>
              </w:rPr>
              <w:t xml:space="preserve"> (carrier 1</w:t>
            </w:r>
            <w:r>
              <w:rPr>
                <w:rFonts w:eastAsia="SimSun" w:hint="eastAsia"/>
                <w:sz w:val="18"/>
                <w:szCs w:val="18"/>
                <w:lang w:eastAsia="zh-CN"/>
              </w:rPr>
              <w:t>+</w:t>
            </w:r>
            <w:r>
              <w:rPr>
                <w:sz w:val="18"/>
                <w:szCs w:val="18"/>
              </w:rPr>
              <w:t xml:space="preserve"> carrier 2</w:t>
            </w:r>
            <w:r>
              <w:rPr>
                <w:rFonts w:eastAsia="SimSun" w:hint="eastAsia"/>
                <w:sz w:val="18"/>
                <w:szCs w:val="18"/>
                <w:lang w:eastAsia="zh-CN"/>
              </w:rPr>
              <w:t xml:space="preserve"> + </w:t>
            </w:r>
            <w:r>
              <w:rPr>
                <w:rFonts w:eastAsia="SimSun"/>
                <w:sz w:val="18"/>
                <w:szCs w:val="18"/>
                <w:lang w:eastAsia="zh-CN"/>
              </w:rPr>
              <w:t>carrier 3</w:t>
            </w:r>
            <w:r>
              <w:rPr>
                <w:sz w:val="18"/>
                <w:szCs w:val="18"/>
              </w:rPr>
              <w:t>)</w:t>
            </w:r>
          </w:p>
        </w:tc>
      </w:tr>
      <w:tr w:rsidR="00986E02">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color w:val="000000"/>
                <w:sz w:val="18"/>
                <w:szCs w:val="18"/>
              </w:rPr>
            </w:pPr>
            <w:r>
              <w:rPr>
                <w:rFonts w:eastAsia="Calibri"/>
                <w:color w:val="000000"/>
                <w:sz w:val="18"/>
                <w:szCs w:val="18"/>
              </w:rPr>
              <w:t>Case 1</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color w:val="000000"/>
                <w:sz w:val="18"/>
                <w:szCs w:val="18"/>
              </w:rPr>
            </w:pPr>
            <w:r>
              <w:rPr>
                <w:rFonts w:eastAsia="Calibri"/>
                <w:color w:val="000000"/>
                <w:sz w:val="18"/>
                <w:szCs w:val="18"/>
              </w:rPr>
              <w:t>0T+1T+1T</w:t>
            </w:r>
          </w:p>
        </w:tc>
        <w:tc>
          <w:tcPr>
            <w:tcW w:w="4268" w:type="dxa"/>
            <w:tcBorders>
              <w:top w:val="nil"/>
              <w:left w:val="nil"/>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color w:val="000000"/>
                <w:sz w:val="18"/>
                <w:szCs w:val="18"/>
              </w:rPr>
            </w:pPr>
            <w:r>
              <w:rPr>
                <w:rFonts w:eastAsia="Calibri"/>
                <w:color w:val="000000"/>
                <w:sz w:val="18"/>
                <w:szCs w:val="18"/>
              </w:rPr>
              <w:t>{0P+0P+1P}, {0P+1P+0P}, {0P+1P+1P}</w:t>
            </w:r>
          </w:p>
        </w:tc>
      </w:tr>
      <w:tr w:rsidR="00986E02">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sz w:val="18"/>
                <w:szCs w:val="18"/>
              </w:rPr>
            </w:pPr>
            <w:r>
              <w:rPr>
                <w:rFonts w:eastAsia="Calibri"/>
                <w:color w:val="000000"/>
                <w:sz w:val="18"/>
                <w:szCs w:val="18"/>
              </w:rPr>
              <w:t>Case 2</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sz w:val="18"/>
                <w:szCs w:val="18"/>
              </w:rPr>
            </w:pPr>
            <w:r>
              <w:rPr>
                <w:rFonts w:eastAsia="Calibri"/>
                <w:color w:val="000000"/>
                <w:sz w:val="18"/>
                <w:szCs w:val="18"/>
              </w:rPr>
              <w:t>1T+0T+1T</w:t>
            </w:r>
          </w:p>
        </w:tc>
        <w:tc>
          <w:tcPr>
            <w:tcW w:w="4268" w:type="dxa"/>
            <w:tcBorders>
              <w:top w:val="nil"/>
              <w:left w:val="nil"/>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sz w:val="18"/>
                <w:szCs w:val="18"/>
              </w:rPr>
            </w:pPr>
            <w:r>
              <w:rPr>
                <w:rFonts w:eastAsia="Calibri"/>
                <w:color w:val="000000"/>
                <w:sz w:val="18"/>
                <w:szCs w:val="18"/>
              </w:rPr>
              <w:t>{0P+0P+1P},{1P+0P+0P}, {1P+0P+1P}</w:t>
            </w:r>
          </w:p>
        </w:tc>
      </w:tr>
      <w:tr w:rsidR="00986E02">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color w:val="000000"/>
                <w:sz w:val="18"/>
                <w:szCs w:val="18"/>
              </w:rPr>
            </w:pPr>
            <w:r>
              <w:rPr>
                <w:rFonts w:eastAsia="Calibri"/>
                <w:color w:val="000000"/>
                <w:sz w:val="18"/>
                <w:szCs w:val="18"/>
              </w:rPr>
              <w:t>Case 3</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color w:val="000000"/>
                <w:sz w:val="18"/>
                <w:szCs w:val="18"/>
              </w:rPr>
            </w:pPr>
            <w:r>
              <w:rPr>
                <w:rFonts w:eastAsia="Calibri"/>
                <w:color w:val="000000"/>
                <w:sz w:val="18"/>
                <w:szCs w:val="18"/>
              </w:rPr>
              <w:t>1T+1T+0T</w:t>
            </w:r>
          </w:p>
        </w:tc>
        <w:tc>
          <w:tcPr>
            <w:tcW w:w="4268" w:type="dxa"/>
            <w:tcBorders>
              <w:top w:val="nil"/>
              <w:left w:val="nil"/>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color w:val="000000"/>
                <w:sz w:val="18"/>
                <w:szCs w:val="18"/>
              </w:rPr>
            </w:pPr>
            <w:r>
              <w:rPr>
                <w:rFonts w:eastAsia="Calibri"/>
                <w:color w:val="000000"/>
                <w:sz w:val="18"/>
                <w:szCs w:val="18"/>
              </w:rPr>
              <w:t>{0P+1P+0P},{1P+0P+0P},{1P+1P+0P}</w:t>
            </w:r>
          </w:p>
        </w:tc>
      </w:tr>
      <w:tr w:rsidR="00986E02">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sz w:val="18"/>
                <w:szCs w:val="18"/>
              </w:rPr>
            </w:pPr>
            <w:r>
              <w:rPr>
                <w:rFonts w:eastAsia="Calibri"/>
                <w:color w:val="000000"/>
                <w:sz w:val="18"/>
                <w:szCs w:val="18"/>
              </w:rPr>
              <w:t>Case 4</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sz w:val="18"/>
                <w:szCs w:val="18"/>
              </w:rPr>
            </w:pPr>
            <w:r>
              <w:rPr>
                <w:rFonts w:eastAsia="Calibri"/>
                <w:color w:val="000000"/>
                <w:sz w:val="18"/>
                <w:szCs w:val="18"/>
              </w:rPr>
              <w:t>0T+0T+2T</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sz w:val="18"/>
                <w:szCs w:val="18"/>
              </w:rPr>
            </w:pPr>
            <w:r>
              <w:rPr>
                <w:rFonts w:eastAsia="Calibri"/>
                <w:color w:val="000000"/>
                <w:sz w:val="18"/>
                <w:szCs w:val="18"/>
              </w:rPr>
              <w:t>{0P+0P+2P},{0P+0P+1P}</w:t>
            </w:r>
          </w:p>
        </w:tc>
      </w:tr>
      <w:tr w:rsidR="00986E02">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sz w:val="18"/>
                <w:szCs w:val="18"/>
              </w:rPr>
            </w:pPr>
            <w:r>
              <w:rPr>
                <w:rFonts w:eastAsia="Calibri"/>
                <w:color w:val="000000"/>
                <w:sz w:val="18"/>
                <w:szCs w:val="18"/>
              </w:rPr>
              <w:t>Case 5</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sz w:val="18"/>
                <w:szCs w:val="18"/>
              </w:rPr>
            </w:pPr>
            <w:r>
              <w:rPr>
                <w:rFonts w:eastAsia="Calibri"/>
                <w:color w:val="000000"/>
                <w:sz w:val="18"/>
                <w:szCs w:val="18"/>
              </w:rPr>
              <w:t>0T+2T+0T</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sz w:val="18"/>
                <w:szCs w:val="18"/>
              </w:rPr>
            </w:pPr>
            <w:r>
              <w:rPr>
                <w:rFonts w:eastAsia="Calibri"/>
                <w:color w:val="000000"/>
                <w:sz w:val="18"/>
                <w:szCs w:val="18"/>
              </w:rPr>
              <w:t>{0P+2P+0P},{0P+1P+0P}</w:t>
            </w:r>
          </w:p>
        </w:tc>
      </w:tr>
      <w:tr w:rsidR="00986E02">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color w:val="000000"/>
                <w:sz w:val="18"/>
                <w:szCs w:val="18"/>
              </w:rPr>
            </w:pPr>
            <w:r>
              <w:rPr>
                <w:rFonts w:eastAsia="Calibri"/>
                <w:color w:val="000000"/>
                <w:sz w:val="18"/>
                <w:szCs w:val="18"/>
              </w:rPr>
              <w:t>Case 6</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color w:val="000000"/>
                <w:sz w:val="18"/>
                <w:szCs w:val="18"/>
              </w:rPr>
            </w:pPr>
            <w:r>
              <w:rPr>
                <w:rFonts w:eastAsia="Calibri"/>
                <w:color w:val="000000"/>
                <w:sz w:val="18"/>
                <w:szCs w:val="18"/>
              </w:rPr>
              <w:t>2T+0T+0T</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color w:val="000000"/>
                <w:sz w:val="18"/>
                <w:szCs w:val="18"/>
              </w:rPr>
            </w:pPr>
            <w:r>
              <w:rPr>
                <w:rFonts w:eastAsia="Calibri"/>
                <w:color w:val="000000"/>
                <w:sz w:val="18"/>
                <w:szCs w:val="18"/>
              </w:rPr>
              <w:t>{2P+0P+0P},{1P+0P+0P}</w:t>
            </w:r>
          </w:p>
        </w:tc>
      </w:tr>
    </w:tbl>
    <w:p w:rsidR="00986E02" w:rsidRDefault="006629DD">
      <w:pPr>
        <w:rPr>
          <w:rFonts w:eastAsia="SimSun"/>
          <w:iCs/>
          <w:lang w:eastAsia="zh-CN"/>
        </w:rPr>
      </w:pPr>
      <w:r>
        <w:rPr>
          <w:rFonts w:eastAsia="SimSun" w:hint="eastAsia"/>
          <w:lang w:eastAsia="zh-CN"/>
        </w:rPr>
        <w:t xml:space="preserve"> </w:t>
      </w:r>
      <w:r>
        <w:rPr>
          <w:rFonts w:eastAsia="SimSun" w:hint="eastAsia"/>
          <w:iCs/>
          <w:lang w:eastAsia="zh-CN"/>
        </w:rPr>
        <w:t xml:space="preserve">   </w:t>
      </w:r>
    </w:p>
    <w:p w:rsidR="00986E02" w:rsidRDefault="006629DD">
      <w:pPr>
        <w:keepNext/>
        <w:spacing w:after="120"/>
        <w:jc w:val="center"/>
        <w:rPr>
          <w:rFonts w:eastAsia="SimSun"/>
          <w:sz w:val="18"/>
          <w:lang w:eastAsia="zh-CN"/>
        </w:rPr>
      </w:pPr>
      <w:r>
        <w:rPr>
          <w:rFonts w:eastAsia="SimSun"/>
          <w:sz w:val="18"/>
          <w:lang w:eastAsia="zh-CN"/>
        </w:rPr>
        <w:t xml:space="preserve">Table 4 Mapping between UL transmission ports and Tx chains for inter-band UL CA option 2 with </w:t>
      </w:r>
      <w:r>
        <w:rPr>
          <w:rFonts w:eastAsia="SimSun" w:hint="eastAsia"/>
          <w:sz w:val="18"/>
          <w:lang w:eastAsia="zh-CN"/>
        </w:rPr>
        <w:t>4</w:t>
      </w:r>
      <w:r>
        <w:rPr>
          <w:rFonts w:eastAsia="SimSun"/>
          <w:sz w:val="18"/>
          <w:lang w:eastAsia="zh-CN"/>
        </w:rPr>
        <w:t xml:space="preserve"> carriers</w:t>
      </w:r>
    </w:p>
    <w:tbl>
      <w:tblPr>
        <w:tblW w:w="8505" w:type="dxa"/>
        <w:tblInd w:w="392" w:type="dxa"/>
        <w:tblLayout w:type="fixed"/>
        <w:tblCellMar>
          <w:left w:w="0" w:type="dxa"/>
          <w:right w:w="0" w:type="dxa"/>
        </w:tblCellMar>
        <w:tblLook w:val="04A0"/>
      </w:tblPr>
      <w:tblGrid>
        <w:gridCol w:w="850"/>
        <w:gridCol w:w="3402"/>
        <w:gridCol w:w="4253"/>
      </w:tblGrid>
      <w:tr w:rsidR="00986E02">
        <w:trPr>
          <w:trHeight w:val="20"/>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86E02" w:rsidRDefault="00986E02">
            <w:pPr>
              <w:spacing w:after="120"/>
              <w:ind w:firstLine="480"/>
              <w:jc w:val="center"/>
              <w:rPr>
                <w:rFonts w:eastAsia="MS Mincho"/>
                <w:sz w:val="18"/>
                <w:szCs w:val="18"/>
              </w:rPr>
            </w:pPr>
          </w:p>
        </w:tc>
        <w:tc>
          <w:tcPr>
            <w:tcW w:w="34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86E02" w:rsidRDefault="006629DD">
            <w:pPr>
              <w:ind w:firstLine="482"/>
              <w:jc w:val="center"/>
              <w:rPr>
                <w:rFonts w:eastAsia="SimSun"/>
                <w:sz w:val="18"/>
                <w:szCs w:val="18"/>
                <w:lang w:eastAsia="zh-CN"/>
              </w:rPr>
            </w:pPr>
            <w:r>
              <w:rPr>
                <w:rFonts w:eastAsia="SimSun"/>
                <w:sz w:val="18"/>
                <w:szCs w:val="18"/>
                <w:lang w:eastAsia="zh-CN"/>
              </w:rPr>
              <w:t>Tx chains</w:t>
            </w:r>
          </w:p>
          <w:p w:rsidR="00986E02" w:rsidRDefault="006629DD">
            <w:pPr>
              <w:rPr>
                <w:rFonts w:eastAsia="MS Mincho"/>
                <w:sz w:val="18"/>
                <w:szCs w:val="18"/>
                <w:lang w:eastAsia="zh-CN"/>
              </w:rPr>
            </w:pPr>
            <w:r>
              <w:rPr>
                <w:rFonts w:eastAsia="SimSun"/>
                <w:sz w:val="18"/>
                <w:szCs w:val="18"/>
                <w:lang w:eastAsia="zh-CN"/>
              </w:rPr>
              <w:t>(carrier 1 + carrier</w:t>
            </w:r>
            <w:r>
              <w:rPr>
                <w:rFonts w:eastAsia="SimSun" w:hint="eastAsia"/>
                <w:sz w:val="18"/>
                <w:szCs w:val="18"/>
                <w:lang w:eastAsia="zh-CN"/>
              </w:rPr>
              <w:t xml:space="preserve"> </w:t>
            </w:r>
            <w:r>
              <w:rPr>
                <w:rFonts w:eastAsia="SimSun"/>
                <w:sz w:val="18"/>
                <w:szCs w:val="18"/>
                <w:lang w:eastAsia="zh-CN"/>
              </w:rPr>
              <w:t>2</w:t>
            </w:r>
            <w:r>
              <w:rPr>
                <w:rFonts w:eastAsia="SimSun" w:hint="eastAsia"/>
                <w:sz w:val="18"/>
                <w:szCs w:val="18"/>
                <w:lang w:eastAsia="zh-CN"/>
              </w:rPr>
              <w:t xml:space="preserve"> </w:t>
            </w:r>
            <w:r>
              <w:rPr>
                <w:rFonts w:eastAsia="SimSun"/>
                <w:sz w:val="18"/>
                <w:szCs w:val="18"/>
                <w:lang w:eastAsia="zh-CN"/>
              </w:rPr>
              <w:t>+</w:t>
            </w:r>
            <w:r>
              <w:rPr>
                <w:rFonts w:eastAsia="SimSun"/>
                <w:sz w:val="18"/>
                <w:szCs w:val="18"/>
                <w:lang w:eastAsia="zh-CN"/>
              </w:rPr>
              <w:t xml:space="preserve"> carrier 3</w:t>
            </w:r>
            <w:r>
              <w:rPr>
                <w:rFonts w:eastAsia="SimSun" w:hint="eastAsia"/>
                <w:sz w:val="18"/>
                <w:szCs w:val="18"/>
                <w:lang w:eastAsia="zh-CN"/>
              </w:rPr>
              <w:t xml:space="preserve"> </w:t>
            </w:r>
            <w:r>
              <w:rPr>
                <w:rFonts w:eastAsia="SimSun"/>
                <w:sz w:val="18"/>
                <w:szCs w:val="18"/>
                <w:lang w:eastAsia="zh-CN"/>
              </w:rPr>
              <w:t>+ carrier 4)</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86E02" w:rsidRDefault="006629DD">
            <w:pPr>
              <w:ind w:firstLine="482"/>
              <w:jc w:val="center"/>
              <w:rPr>
                <w:sz w:val="18"/>
                <w:szCs w:val="18"/>
              </w:rPr>
            </w:pPr>
            <w:r>
              <w:rPr>
                <w:rFonts w:eastAsia="MS Mincho"/>
                <w:sz w:val="18"/>
                <w:szCs w:val="18"/>
                <w:lang w:eastAsia="zh-CN"/>
              </w:rPr>
              <w:t xml:space="preserve"> </w:t>
            </w:r>
            <w:r>
              <w:rPr>
                <w:sz w:val="18"/>
                <w:szCs w:val="18"/>
                <w:lang w:eastAsia="zh-CN"/>
              </w:rPr>
              <w:t>A</w:t>
            </w:r>
            <w:r>
              <w:rPr>
                <w:bCs/>
                <w:sz w:val="18"/>
                <w:szCs w:val="18"/>
              </w:rPr>
              <w:t xml:space="preserve">ntenna ports </w:t>
            </w:r>
            <w:r>
              <w:rPr>
                <w:sz w:val="18"/>
                <w:szCs w:val="18"/>
              </w:rPr>
              <w:t xml:space="preserve">for UL transmission </w:t>
            </w:r>
          </w:p>
          <w:p w:rsidR="00986E02" w:rsidRDefault="006629DD">
            <w:pPr>
              <w:ind w:firstLine="482"/>
              <w:jc w:val="center"/>
              <w:rPr>
                <w:rFonts w:eastAsia="SimSun"/>
                <w:sz w:val="18"/>
                <w:szCs w:val="18"/>
                <w:lang w:eastAsia="zh-CN"/>
              </w:rPr>
            </w:pPr>
            <w:r>
              <w:rPr>
                <w:sz w:val="18"/>
                <w:szCs w:val="18"/>
              </w:rPr>
              <w:t>(carrier 1 + carrier 2</w:t>
            </w:r>
            <w:r>
              <w:rPr>
                <w:rFonts w:eastAsia="SimSun" w:hint="eastAsia"/>
                <w:sz w:val="18"/>
                <w:szCs w:val="18"/>
                <w:lang w:eastAsia="zh-CN"/>
              </w:rPr>
              <w:t xml:space="preserve"> </w:t>
            </w:r>
            <w:r>
              <w:rPr>
                <w:rFonts w:eastAsia="SimSun"/>
                <w:sz w:val="18"/>
                <w:szCs w:val="18"/>
                <w:lang w:eastAsia="zh-CN"/>
              </w:rPr>
              <w:t>+ carrier 3</w:t>
            </w:r>
            <w:r>
              <w:rPr>
                <w:rFonts w:eastAsia="SimSun" w:hint="eastAsia"/>
                <w:sz w:val="18"/>
                <w:szCs w:val="18"/>
                <w:lang w:eastAsia="zh-CN"/>
              </w:rPr>
              <w:t xml:space="preserve"> +</w:t>
            </w:r>
            <w:r>
              <w:rPr>
                <w:rFonts w:eastAsia="SimSun"/>
                <w:sz w:val="18"/>
                <w:szCs w:val="18"/>
                <w:lang w:eastAsia="zh-CN"/>
              </w:rPr>
              <w:t xml:space="preserve"> carrier 4)</w:t>
            </w:r>
          </w:p>
        </w:tc>
      </w:tr>
      <w:tr w:rsidR="00986E02">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color w:val="000000"/>
                <w:sz w:val="18"/>
                <w:szCs w:val="18"/>
              </w:rPr>
            </w:pPr>
            <w:r>
              <w:rPr>
                <w:rFonts w:eastAsia="Calibri"/>
                <w:color w:val="000000"/>
                <w:sz w:val="18"/>
                <w:szCs w:val="18"/>
              </w:rPr>
              <w:t>Case 1</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color w:val="000000"/>
                <w:sz w:val="18"/>
                <w:szCs w:val="18"/>
              </w:rPr>
            </w:pPr>
            <w:r>
              <w:rPr>
                <w:rFonts w:eastAsia="Calibri"/>
                <w:color w:val="000000"/>
                <w:sz w:val="18"/>
                <w:szCs w:val="18"/>
              </w:rPr>
              <w:t>0T+0T+1T+1T</w:t>
            </w:r>
          </w:p>
        </w:tc>
        <w:tc>
          <w:tcPr>
            <w:tcW w:w="4253" w:type="dxa"/>
            <w:tcBorders>
              <w:top w:val="nil"/>
              <w:left w:val="nil"/>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color w:val="000000"/>
                <w:sz w:val="18"/>
                <w:szCs w:val="18"/>
              </w:rPr>
            </w:pPr>
            <w:r>
              <w:rPr>
                <w:rFonts w:eastAsia="Calibri"/>
                <w:color w:val="000000"/>
                <w:sz w:val="18"/>
                <w:szCs w:val="18"/>
              </w:rPr>
              <w:t>{0P+0P+0P+1P},{0P+0P+1P+0P},{0P+0P+1P+1P}</w:t>
            </w:r>
          </w:p>
        </w:tc>
      </w:tr>
      <w:tr w:rsidR="00986E02">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sz w:val="18"/>
                <w:szCs w:val="18"/>
              </w:rPr>
            </w:pPr>
            <w:r>
              <w:rPr>
                <w:rFonts w:eastAsia="Calibri"/>
                <w:color w:val="000000"/>
                <w:sz w:val="18"/>
                <w:szCs w:val="18"/>
              </w:rPr>
              <w:t>Case 2</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sz w:val="18"/>
                <w:szCs w:val="18"/>
              </w:rPr>
            </w:pPr>
            <w:r>
              <w:rPr>
                <w:rFonts w:eastAsia="Calibri"/>
                <w:color w:val="000000"/>
                <w:sz w:val="18"/>
                <w:szCs w:val="18"/>
              </w:rPr>
              <w:t>0T+1T+0T+1T</w:t>
            </w:r>
          </w:p>
        </w:tc>
        <w:tc>
          <w:tcPr>
            <w:tcW w:w="4253" w:type="dxa"/>
            <w:tcBorders>
              <w:top w:val="nil"/>
              <w:left w:val="nil"/>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sz w:val="18"/>
                <w:szCs w:val="18"/>
              </w:rPr>
            </w:pPr>
            <w:r>
              <w:rPr>
                <w:rFonts w:eastAsia="Calibri"/>
                <w:color w:val="000000"/>
                <w:sz w:val="18"/>
                <w:szCs w:val="18"/>
              </w:rPr>
              <w:t>{0P+0P+0P+1P},{0P+1P+0P+0P},0P+1P+0P+1P}</w:t>
            </w:r>
          </w:p>
        </w:tc>
      </w:tr>
      <w:tr w:rsidR="00986E02">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color w:val="000000"/>
                <w:sz w:val="18"/>
                <w:szCs w:val="18"/>
              </w:rPr>
            </w:pPr>
            <w:r>
              <w:rPr>
                <w:rFonts w:eastAsia="Calibri"/>
                <w:color w:val="000000"/>
                <w:sz w:val="18"/>
                <w:szCs w:val="18"/>
              </w:rPr>
              <w:t>Case 3</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color w:val="000000"/>
                <w:sz w:val="18"/>
                <w:szCs w:val="18"/>
              </w:rPr>
            </w:pPr>
            <w:r>
              <w:rPr>
                <w:rFonts w:eastAsia="Calibri"/>
                <w:color w:val="000000"/>
                <w:sz w:val="18"/>
                <w:szCs w:val="18"/>
              </w:rPr>
              <w:t>0T+1T+1T+0T</w:t>
            </w:r>
          </w:p>
        </w:tc>
        <w:tc>
          <w:tcPr>
            <w:tcW w:w="4253" w:type="dxa"/>
            <w:tcBorders>
              <w:top w:val="nil"/>
              <w:left w:val="nil"/>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color w:val="000000"/>
                <w:sz w:val="18"/>
                <w:szCs w:val="18"/>
              </w:rPr>
            </w:pPr>
            <w:r>
              <w:rPr>
                <w:rFonts w:eastAsia="Calibri"/>
                <w:color w:val="000000"/>
                <w:sz w:val="18"/>
                <w:szCs w:val="18"/>
              </w:rPr>
              <w:t>{0P+0P+1P+0P},{0P+1P+0P+0P},{0P+1P+1P+0P}</w:t>
            </w:r>
          </w:p>
        </w:tc>
      </w:tr>
      <w:tr w:rsidR="00986E02">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color w:val="000000"/>
                <w:sz w:val="18"/>
                <w:szCs w:val="18"/>
              </w:rPr>
            </w:pPr>
            <w:r>
              <w:rPr>
                <w:rFonts w:eastAsia="Calibri"/>
                <w:color w:val="000000"/>
                <w:sz w:val="18"/>
                <w:szCs w:val="18"/>
              </w:rPr>
              <w:t>Case 4</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color w:val="000000"/>
                <w:sz w:val="18"/>
                <w:szCs w:val="18"/>
              </w:rPr>
            </w:pPr>
            <w:r>
              <w:rPr>
                <w:rFonts w:eastAsia="Calibri"/>
                <w:color w:val="000000"/>
                <w:sz w:val="18"/>
                <w:szCs w:val="18"/>
              </w:rPr>
              <w:t>1T+1T+0T+0T</w:t>
            </w:r>
          </w:p>
        </w:tc>
        <w:tc>
          <w:tcPr>
            <w:tcW w:w="4253" w:type="dxa"/>
            <w:tcBorders>
              <w:top w:val="nil"/>
              <w:left w:val="nil"/>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color w:val="000000"/>
                <w:sz w:val="18"/>
                <w:szCs w:val="18"/>
              </w:rPr>
            </w:pPr>
            <w:r>
              <w:rPr>
                <w:rFonts w:eastAsia="Calibri"/>
                <w:color w:val="000000"/>
                <w:sz w:val="18"/>
                <w:szCs w:val="18"/>
              </w:rPr>
              <w:t>{0P+1P+0P+0P},{1P+0P+0P+0P},{1P+1P+0P+0P}</w:t>
            </w:r>
          </w:p>
        </w:tc>
      </w:tr>
      <w:tr w:rsidR="00986E02">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color w:val="000000"/>
                <w:sz w:val="18"/>
                <w:szCs w:val="18"/>
              </w:rPr>
            </w:pPr>
            <w:r>
              <w:rPr>
                <w:rFonts w:eastAsia="Calibri"/>
                <w:color w:val="000000"/>
                <w:sz w:val="18"/>
                <w:szCs w:val="18"/>
              </w:rPr>
              <w:t>Case 5</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color w:val="000000"/>
                <w:sz w:val="18"/>
                <w:szCs w:val="18"/>
              </w:rPr>
            </w:pPr>
            <w:r>
              <w:rPr>
                <w:rFonts w:eastAsia="Calibri"/>
                <w:color w:val="000000"/>
                <w:sz w:val="18"/>
                <w:szCs w:val="18"/>
              </w:rPr>
              <w:t>1T+0T+1T+0T</w:t>
            </w:r>
          </w:p>
        </w:tc>
        <w:tc>
          <w:tcPr>
            <w:tcW w:w="4253" w:type="dxa"/>
            <w:tcBorders>
              <w:top w:val="nil"/>
              <w:left w:val="nil"/>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color w:val="000000"/>
                <w:sz w:val="18"/>
                <w:szCs w:val="18"/>
              </w:rPr>
            </w:pPr>
            <w:r>
              <w:rPr>
                <w:rFonts w:eastAsia="Calibri"/>
                <w:color w:val="000000"/>
                <w:sz w:val="18"/>
                <w:szCs w:val="18"/>
              </w:rPr>
              <w:t>{0P+0P+1P+0P},{1P+0P+0P+0P},{1P+0P+1P+0P}</w:t>
            </w:r>
          </w:p>
        </w:tc>
      </w:tr>
      <w:tr w:rsidR="00986E02">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color w:val="000000"/>
                <w:sz w:val="18"/>
                <w:szCs w:val="18"/>
              </w:rPr>
            </w:pPr>
            <w:r>
              <w:rPr>
                <w:rFonts w:eastAsia="Calibri"/>
                <w:color w:val="000000"/>
                <w:sz w:val="18"/>
                <w:szCs w:val="18"/>
              </w:rPr>
              <w:t>Case 6</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color w:val="000000"/>
                <w:sz w:val="18"/>
                <w:szCs w:val="18"/>
              </w:rPr>
            </w:pPr>
            <w:r>
              <w:rPr>
                <w:rFonts w:eastAsia="Calibri"/>
                <w:color w:val="000000"/>
                <w:sz w:val="18"/>
                <w:szCs w:val="18"/>
              </w:rPr>
              <w:t>1T+0T+0T+1T</w:t>
            </w:r>
          </w:p>
        </w:tc>
        <w:tc>
          <w:tcPr>
            <w:tcW w:w="4253" w:type="dxa"/>
            <w:tcBorders>
              <w:top w:val="nil"/>
              <w:left w:val="nil"/>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color w:val="000000"/>
                <w:sz w:val="18"/>
                <w:szCs w:val="18"/>
              </w:rPr>
            </w:pPr>
            <w:r>
              <w:rPr>
                <w:rFonts w:eastAsia="Calibri"/>
                <w:color w:val="000000"/>
                <w:sz w:val="18"/>
                <w:szCs w:val="18"/>
              </w:rPr>
              <w:t>{0P+0P+0P+1P},{1P+0P+0P+0P},{1P+0P+0P+1P}</w:t>
            </w:r>
          </w:p>
        </w:tc>
      </w:tr>
      <w:tr w:rsidR="00986E02">
        <w:trPr>
          <w:trHeight w:val="20"/>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sz w:val="18"/>
                <w:szCs w:val="18"/>
              </w:rPr>
            </w:pPr>
            <w:r>
              <w:rPr>
                <w:rFonts w:eastAsia="Calibri"/>
                <w:color w:val="000000"/>
                <w:sz w:val="18"/>
                <w:szCs w:val="18"/>
              </w:rPr>
              <w:t>Case 7</w:t>
            </w:r>
          </w:p>
        </w:tc>
        <w:tc>
          <w:tcPr>
            <w:tcW w:w="34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sz w:val="18"/>
                <w:szCs w:val="18"/>
              </w:rPr>
            </w:pPr>
            <w:r>
              <w:rPr>
                <w:rFonts w:eastAsia="Calibri"/>
                <w:color w:val="000000"/>
                <w:sz w:val="18"/>
                <w:szCs w:val="18"/>
              </w:rPr>
              <w:t>0T+0T+0T+2T</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sz w:val="18"/>
                <w:szCs w:val="18"/>
              </w:rPr>
            </w:pPr>
            <w:r>
              <w:rPr>
                <w:rFonts w:eastAsia="Calibri"/>
                <w:color w:val="000000"/>
                <w:sz w:val="18"/>
                <w:szCs w:val="18"/>
              </w:rPr>
              <w:t>{0P+0P+0P+2P},{0P+0P+0P+1P}</w:t>
            </w:r>
          </w:p>
        </w:tc>
      </w:tr>
      <w:tr w:rsidR="00986E02">
        <w:trPr>
          <w:trHeight w:val="20"/>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sz w:val="18"/>
                <w:szCs w:val="18"/>
              </w:rPr>
            </w:pPr>
            <w:r>
              <w:rPr>
                <w:rFonts w:eastAsia="Calibri"/>
                <w:color w:val="000000"/>
                <w:sz w:val="18"/>
                <w:szCs w:val="18"/>
              </w:rPr>
              <w:t>Case 8</w:t>
            </w:r>
          </w:p>
        </w:tc>
        <w:tc>
          <w:tcPr>
            <w:tcW w:w="34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sz w:val="18"/>
                <w:szCs w:val="18"/>
              </w:rPr>
            </w:pPr>
            <w:r>
              <w:rPr>
                <w:rFonts w:eastAsia="Calibri"/>
                <w:color w:val="000000"/>
                <w:sz w:val="18"/>
                <w:szCs w:val="18"/>
              </w:rPr>
              <w:t>0T+0T+2T+0T</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sz w:val="18"/>
                <w:szCs w:val="18"/>
              </w:rPr>
            </w:pPr>
            <w:r>
              <w:rPr>
                <w:rFonts w:eastAsia="Calibri"/>
                <w:color w:val="000000"/>
                <w:sz w:val="18"/>
                <w:szCs w:val="18"/>
              </w:rPr>
              <w:t>{0P+0P+2P+0P},{0P+0P+1P+0P}</w:t>
            </w:r>
          </w:p>
        </w:tc>
      </w:tr>
      <w:tr w:rsidR="00986E02">
        <w:trPr>
          <w:trHeight w:val="20"/>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color w:val="000000"/>
                <w:sz w:val="18"/>
                <w:szCs w:val="18"/>
              </w:rPr>
            </w:pPr>
            <w:r>
              <w:rPr>
                <w:rFonts w:eastAsia="Calibri"/>
                <w:color w:val="000000"/>
                <w:sz w:val="18"/>
                <w:szCs w:val="18"/>
              </w:rPr>
              <w:t>Case 9</w:t>
            </w:r>
          </w:p>
        </w:tc>
        <w:tc>
          <w:tcPr>
            <w:tcW w:w="34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color w:val="000000"/>
                <w:sz w:val="18"/>
                <w:szCs w:val="18"/>
              </w:rPr>
            </w:pPr>
            <w:r>
              <w:rPr>
                <w:rFonts w:eastAsia="Calibri"/>
                <w:color w:val="000000"/>
                <w:sz w:val="18"/>
                <w:szCs w:val="18"/>
              </w:rPr>
              <w:t>0T+2T+0T+0T</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color w:val="000000"/>
                <w:sz w:val="18"/>
                <w:szCs w:val="18"/>
              </w:rPr>
            </w:pPr>
            <w:r>
              <w:rPr>
                <w:rFonts w:eastAsia="Calibri"/>
                <w:color w:val="000000"/>
                <w:sz w:val="18"/>
                <w:szCs w:val="18"/>
              </w:rPr>
              <w:t>{0P+2P+0P+0P},{0P+1P+0P+0P}</w:t>
            </w:r>
          </w:p>
        </w:tc>
      </w:tr>
      <w:tr w:rsidR="00986E02">
        <w:trPr>
          <w:trHeight w:val="20"/>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color w:val="000000"/>
                <w:sz w:val="18"/>
                <w:szCs w:val="18"/>
              </w:rPr>
            </w:pPr>
            <w:r>
              <w:rPr>
                <w:rFonts w:eastAsia="Calibri"/>
                <w:color w:val="000000"/>
                <w:sz w:val="18"/>
                <w:szCs w:val="18"/>
              </w:rPr>
              <w:t>Case 10</w:t>
            </w:r>
          </w:p>
        </w:tc>
        <w:tc>
          <w:tcPr>
            <w:tcW w:w="34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color w:val="000000"/>
                <w:sz w:val="18"/>
                <w:szCs w:val="18"/>
              </w:rPr>
            </w:pPr>
            <w:r>
              <w:rPr>
                <w:rFonts w:eastAsia="Calibri"/>
                <w:color w:val="000000"/>
                <w:sz w:val="18"/>
                <w:szCs w:val="18"/>
              </w:rPr>
              <w:t>2T+0T+0T+0T</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color w:val="000000"/>
                <w:sz w:val="18"/>
                <w:szCs w:val="18"/>
              </w:rPr>
            </w:pPr>
            <w:r>
              <w:rPr>
                <w:rFonts w:eastAsia="Calibri"/>
                <w:color w:val="000000"/>
                <w:sz w:val="18"/>
                <w:szCs w:val="18"/>
              </w:rPr>
              <w:t>{2P+0P+0P+0P},{1P+0P+0P+0P}</w:t>
            </w:r>
          </w:p>
        </w:tc>
      </w:tr>
    </w:tbl>
    <w:p w:rsidR="00986E02" w:rsidRDefault="00986E02">
      <w:pPr>
        <w:jc w:val="both"/>
        <w:rPr>
          <w:rFonts w:eastAsia="SimSun"/>
          <w:iCs/>
          <w:lang w:eastAsia="zh-CN"/>
        </w:rPr>
      </w:pPr>
    </w:p>
    <w:p w:rsidR="00986E02" w:rsidRDefault="006629DD" w:rsidP="001B708A">
      <w:pPr>
        <w:pStyle w:val="BodyText"/>
        <w:spacing w:beforeLines="50"/>
      </w:pPr>
      <w:r>
        <w:rPr>
          <w:rFonts w:eastAsia="SimSun"/>
          <w:b/>
          <w:i/>
          <w:lang w:eastAsia="zh-CN"/>
        </w:rPr>
        <w:t>P</w:t>
      </w:r>
      <w:r>
        <w:rPr>
          <w:rFonts w:eastAsia="SimSun" w:hint="eastAsia"/>
          <w:b/>
          <w:i/>
          <w:lang w:eastAsia="zh-CN"/>
        </w:rPr>
        <w:t xml:space="preserve">roposal </w:t>
      </w:r>
      <w:r>
        <w:rPr>
          <w:rFonts w:eastAsia="SimSun"/>
          <w:b/>
          <w:i/>
          <w:lang w:eastAsia="zh-CN"/>
        </w:rPr>
        <w:t>3</w:t>
      </w:r>
      <w:r>
        <w:rPr>
          <w:rFonts w:eastAsia="SimSun" w:hint="eastAsia"/>
          <w:b/>
          <w:i/>
          <w:lang w:eastAsia="zh-CN"/>
        </w:rPr>
        <w:t xml:space="preserve">: For inter-band UL CA option </w:t>
      </w:r>
      <w:r>
        <w:rPr>
          <w:rFonts w:eastAsia="SimSun"/>
          <w:b/>
          <w:i/>
          <w:lang w:eastAsia="zh-CN"/>
        </w:rPr>
        <w:t>2 wit</w:t>
      </w:r>
      <w:r>
        <w:rPr>
          <w:rFonts w:eastAsia="SimSun" w:hint="eastAsia"/>
          <w:b/>
          <w:i/>
          <w:lang w:eastAsia="zh-CN"/>
        </w:rPr>
        <w:t>h</w:t>
      </w:r>
      <w:r>
        <w:rPr>
          <w:rFonts w:eastAsia="SimSun"/>
          <w:b/>
          <w:i/>
          <w:lang w:eastAsia="zh-CN"/>
        </w:rPr>
        <w:t xml:space="preserve"> 3 or 4 carriers</w:t>
      </w:r>
      <w:r>
        <w:rPr>
          <w:rFonts w:eastAsia="SimSun" w:hint="eastAsia"/>
          <w:b/>
          <w:i/>
          <w:lang w:eastAsia="zh-CN"/>
        </w:rPr>
        <w:t xml:space="preserve">, </w:t>
      </w:r>
      <w:r>
        <w:rPr>
          <w:rFonts w:eastAsia="SimSun"/>
          <w:b/>
          <w:i/>
          <w:lang w:eastAsia="zh-CN"/>
        </w:rPr>
        <w:t xml:space="preserve">supported band </w:t>
      </w:r>
      <w:r>
        <w:rPr>
          <w:rFonts w:eastAsia="SimSun"/>
          <w:b/>
          <w:i/>
          <w:lang w:eastAsia="zh-CN"/>
        </w:rPr>
        <w:t>combinations can be reported by UE</w:t>
      </w:r>
      <w:r>
        <w:rPr>
          <w:rFonts w:eastAsia="SimSun" w:hint="eastAsia"/>
          <w:b/>
          <w:i/>
          <w:lang w:eastAsia="zh-CN"/>
        </w:rPr>
        <w:t>.</w:t>
      </w:r>
      <w:r>
        <w:rPr>
          <w:rFonts w:eastAsia="SimSun"/>
          <w:b/>
          <w:i/>
          <w:lang w:eastAsia="zh-CN"/>
        </w:rPr>
        <w:t xml:space="preserve"> </w:t>
      </w:r>
    </w:p>
    <w:p w:rsidR="00986E02" w:rsidRDefault="006629DD" w:rsidP="001B708A">
      <w:pPr>
        <w:pStyle w:val="BodyText"/>
        <w:spacing w:beforeLines="50"/>
        <w:rPr>
          <w:rFonts w:eastAsia="SimSun"/>
          <w:b/>
          <w:i/>
          <w:lang w:eastAsia="zh-CN"/>
        </w:rPr>
      </w:pPr>
      <w:r>
        <w:rPr>
          <w:lang w:eastAsia="zh-TW"/>
        </w:rPr>
        <w:t>For inter-band UL CA option 2 with 3 or 4 carriers, the current UL transmission carrier(s) and the preceding carrier(s) can involve 3 carriers or 4 carriers, which are</w:t>
      </w:r>
      <w:r>
        <w:rPr>
          <w:lang w:eastAsia="zh-TW"/>
        </w:rPr>
        <w:t xml:space="preserve"> not covered by Rel-16 &amp; Rel-17 </w:t>
      </w:r>
      <w:r>
        <w:rPr>
          <w:rFonts w:hint="eastAsia"/>
          <w:lang w:eastAsia="zh-TW"/>
        </w:rPr>
        <w:t>specification</w:t>
      </w:r>
      <w:r>
        <w:rPr>
          <w:lang w:eastAsia="zh-TW"/>
        </w:rPr>
        <w:t xml:space="preserve">s.  For </w:t>
      </w:r>
      <w:r>
        <w:rPr>
          <w:lang w:eastAsia="zh-TW"/>
        </w:rPr>
        <w:t>such cases, the s</w:t>
      </w:r>
      <w:r>
        <w:rPr>
          <w:rFonts w:hint="eastAsia"/>
          <w:lang w:eastAsia="zh-TW"/>
        </w:rPr>
        <w:t>pec</w:t>
      </w:r>
      <w:r>
        <w:rPr>
          <w:lang w:eastAsia="zh-TW"/>
        </w:rPr>
        <w:t xml:space="preserve">ification </w:t>
      </w:r>
      <w:r>
        <w:rPr>
          <w:rFonts w:hint="eastAsia"/>
          <w:lang w:eastAsia="zh-TW"/>
        </w:rPr>
        <w:t>impact</w:t>
      </w:r>
      <w:r>
        <w:rPr>
          <w:lang w:eastAsia="zh-TW"/>
        </w:rPr>
        <w:t xml:space="preserve"> can be further discussed. The following case in table 5 and 6 requires scheduling restriction taking switch period into account.</w:t>
      </w:r>
    </w:p>
    <w:p w:rsidR="00986E02" w:rsidRDefault="006629DD" w:rsidP="001B708A">
      <w:pPr>
        <w:spacing w:beforeLines="50" w:afterLines="50"/>
        <w:jc w:val="center"/>
        <w:rPr>
          <w:rFonts w:eastAsia="SimSun"/>
          <w:sz w:val="18"/>
          <w:lang w:eastAsia="zh-CN"/>
        </w:rPr>
      </w:pPr>
      <w:r>
        <w:rPr>
          <w:rFonts w:eastAsia="SimSun"/>
          <w:sz w:val="18"/>
          <w:lang w:eastAsia="zh-CN"/>
        </w:rPr>
        <w:t>Table 5 Additional T</w:t>
      </w:r>
      <w:r>
        <w:rPr>
          <w:rFonts w:eastAsia="SimSun" w:hint="eastAsia"/>
          <w:sz w:val="18"/>
          <w:lang w:eastAsia="zh-CN"/>
        </w:rPr>
        <w:t>x</w:t>
      </w:r>
      <w:r>
        <w:rPr>
          <w:rFonts w:eastAsia="SimSun"/>
          <w:sz w:val="18"/>
          <w:lang w:eastAsia="zh-CN"/>
        </w:rPr>
        <w:t xml:space="preserve"> switch case for inter-band UL CA option</w:t>
      </w:r>
      <w:r>
        <w:rPr>
          <w:rFonts w:eastAsia="SimSun" w:hint="eastAsia"/>
          <w:sz w:val="18"/>
          <w:lang w:eastAsia="zh-CN"/>
        </w:rPr>
        <w:t xml:space="preserve"> 2</w:t>
      </w:r>
      <w:r>
        <w:rPr>
          <w:rFonts w:eastAsia="SimSun"/>
          <w:sz w:val="18"/>
          <w:lang w:eastAsia="zh-CN"/>
        </w:rPr>
        <w:t xml:space="preserve"> with 3 carriers</w:t>
      </w:r>
    </w:p>
    <w:tbl>
      <w:tblPr>
        <w:tblW w:w="751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544"/>
        <w:gridCol w:w="3969"/>
      </w:tblGrid>
      <w:tr w:rsidR="00986E02">
        <w:trPr>
          <w:trHeight w:val="20"/>
        </w:trPr>
        <w:tc>
          <w:tcPr>
            <w:tcW w:w="3544" w:type="dxa"/>
            <w:tcMar>
              <w:top w:w="0" w:type="dxa"/>
              <w:left w:w="108" w:type="dxa"/>
              <w:bottom w:w="0" w:type="dxa"/>
              <w:right w:w="108" w:type="dxa"/>
            </w:tcMar>
            <w:vAlign w:val="center"/>
          </w:tcPr>
          <w:p w:rsidR="00986E02" w:rsidRDefault="006629DD">
            <w:pPr>
              <w:jc w:val="center"/>
              <w:rPr>
                <w:rFonts w:eastAsiaTheme="minorEastAsia"/>
                <w:color w:val="000000"/>
                <w:sz w:val="18"/>
                <w:szCs w:val="18"/>
                <w:lang w:eastAsia="zh-CN"/>
              </w:rPr>
            </w:pPr>
            <w:r>
              <w:rPr>
                <w:rFonts w:eastAsiaTheme="minorEastAsia"/>
                <w:color w:val="000000"/>
                <w:sz w:val="18"/>
                <w:szCs w:val="18"/>
                <w:lang w:eastAsia="zh-CN"/>
              </w:rPr>
              <w:t xml:space="preserve">Preceding </w:t>
            </w:r>
            <w:r>
              <w:rPr>
                <w:rFonts w:eastAsiaTheme="minorEastAsia"/>
                <w:color w:val="000000"/>
                <w:sz w:val="18"/>
                <w:szCs w:val="18"/>
                <w:lang w:eastAsia="zh-CN"/>
              </w:rPr>
              <w:t>carrier</w:t>
            </w:r>
          </w:p>
        </w:tc>
        <w:tc>
          <w:tcPr>
            <w:tcW w:w="3969" w:type="dxa"/>
            <w:tcMar>
              <w:top w:w="0" w:type="dxa"/>
              <w:left w:w="108" w:type="dxa"/>
              <w:bottom w:w="0" w:type="dxa"/>
              <w:right w:w="108" w:type="dxa"/>
            </w:tcMar>
            <w:vAlign w:val="center"/>
          </w:tcPr>
          <w:p w:rsidR="00986E02" w:rsidRDefault="006629DD">
            <w:pPr>
              <w:jc w:val="center"/>
              <w:rPr>
                <w:rFonts w:eastAsiaTheme="minorEastAsia"/>
                <w:color w:val="000000"/>
                <w:sz w:val="18"/>
                <w:szCs w:val="18"/>
                <w:lang w:eastAsia="zh-CN"/>
              </w:rPr>
            </w:pPr>
            <w:r>
              <w:rPr>
                <w:rFonts w:eastAsiaTheme="minorEastAsia"/>
                <w:color w:val="000000"/>
                <w:sz w:val="18"/>
                <w:szCs w:val="18"/>
                <w:lang w:eastAsia="zh-CN"/>
              </w:rPr>
              <w:t>Current carrier</w:t>
            </w:r>
          </w:p>
        </w:tc>
      </w:tr>
      <w:tr w:rsidR="00986E02">
        <w:trPr>
          <w:trHeight w:val="20"/>
        </w:trPr>
        <w:tc>
          <w:tcPr>
            <w:tcW w:w="3544" w:type="dxa"/>
            <w:tcMar>
              <w:top w:w="0" w:type="dxa"/>
              <w:left w:w="108" w:type="dxa"/>
              <w:bottom w:w="0" w:type="dxa"/>
              <w:right w:w="108" w:type="dxa"/>
            </w:tcMar>
            <w:vAlign w:val="center"/>
          </w:tcPr>
          <w:p w:rsidR="00986E02" w:rsidRDefault="006629DD">
            <w:pPr>
              <w:jc w:val="center"/>
              <w:rPr>
                <w:rFonts w:eastAsiaTheme="minorEastAsia"/>
                <w:color w:val="000000"/>
                <w:sz w:val="18"/>
                <w:szCs w:val="18"/>
                <w:lang w:eastAsia="zh-CN"/>
              </w:rPr>
            </w:pPr>
            <w:r>
              <w:rPr>
                <w:rFonts w:eastAsiaTheme="minorEastAsia"/>
                <w:color w:val="000000"/>
                <w:sz w:val="18"/>
                <w:szCs w:val="18"/>
                <w:lang w:eastAsia="zh-CN"/>
              </w:rPr>
              <w:lastRenderedPageBreak/>
              <w:t>Case 1</w:t>
            </w:r>
          </w:p>
        </w:tc>
        <w:tc>
          <w:tcPr>
            <w:tcW w:w="3969" w:type="dxa"/>
            <w:tcMar>
              <w:top w:w="0" w:type="dxa"/>
              <w:left w:w="108" w:type="dxa"/>
              <w:bottom w:w="0" w:type="dxa"/>
              <w:right w:w="108" w:type="dxa"/>
            </w:tcMar>
            <w:vAlign w:val="center"/>
          </w:tcPr>
          <w:p w:rsidR="00986E02" w:rsidRDefault="006629DD">
            <w:pPr>
              <w:jc w:val="center"/>
              <w:rPr>
                <w:rFonts w:eastAsia="Calibri"/>
                <w:color w:val="000000"/>
                <w:sz w:val="18"/>
                <w:szCs w:val="18"/>
              </w:rPr>
            </w:pPr>
            <w:r>
              <w:rPr>
                <w:rFonts w:eastAsiaTheme="minorEastAsia"/>
                <w:color w:val="000000"/>
                <w:sz w:val="18"/>
                <w:szCs w:val="18"/>
                <w:lang w:eastAsia="zh-CN"/>
              </w:rPr>
              <w:t>Case 2,3,6</w:t>
            </w:r>
          </w:p>
        </w:tc>
      </w:tr>
      <w:tr w:rsidR="00986E02">
        <w:trPr>
          <w:trHeight w:val="20"/>
        </w:trPr>
        <w:tc>
          <w:tcPr>
            <w:tcW w:w="3544" w:type="dxa"/>
            <w:tcMar>
              <w:top w:w="0" w:type="dxa"/>
              <w:left w:w="108" w:type="dxa"/>
              <w:bottom w:w="0" w:type="dxa"/>
              <w:right w:w="108" w:type="dxa"/>
            </w:tcMar>
            <w:vAlign w:val="center"/>
          </w:tcPr>
          <w:p w:rsidR="00986E02" w:rsidRDefault="006629DD">
            <w:pPr>
              <w:jc w:val="center"/>
              <w:rPr>
                <w:rFonts w:eastAsiaTheme="minorEastAsia"/>
                <w:sz w:val="18"/>
                <w:szCs w:val="18"/>
                <w:lang w:eastAsia="zh-CN"/>
              </w:rPr>
            </w:pPr>
            <w:r>
              <w:rPr>
                <w:rFonts w:eastAsia="Calibri"/>
                <w:color w:val="000000"/>
                <w:sz w:val="18"/>
                <w:szCs w:val="18"/>
              </w:rPr>
              <w:t>Case 2</w:t>
            </w:r>
          </w:p>
        </w:tc>
        <w:tc>
          <w:tcPr>
            <w:tcW w:w="3969" w:type="dxa"/>
            <w:tcMar>
              <w:top w:w="0" w:type="dxa"/>
              <w:left w:w="108" w:type="dxa"/>
              <w:bottom w:w="0" w:type="dxa"/>
              <w:right w:w="108" w:type="dxa"/>
            </w:tcMar>
            <w:vAlign w:val="center"/>
          </w:tcPr>
          <w:p w:rsidR="00986E02" w:rsidRDefault="006629DD">
            <w:pPr>
              <w:jc w:val="center"/>
              <w:rPr>
                <w:rFonts w:eastAsia="Calibri"/>
                <w:sz w:val="18"/>
                <w:szCs w:val="18"/>
              </w:rPr>
            </w:pPr>
            <w:r>
              <w:rPr>
                <w:rFonts w:eastAsiaTheme="minorEastAsia"/>
                <w:color w:val="000000"/>
                <w:sz w:val="18"/>
                <w:szCs w:val="18"/>
                <w:lang w:eastAsia="zh-CN"/>
              </w:rPr>
              <w:t>Case 1,3,5</w:t>
            </w:r>
          </w:p>
        </w:tc>
      </w:tr>
      <w:tr w:rsidR="00986E02">
        <w:trPr>
          <w:trHeight w:val="20"/>
        </w:trPr>
        <w:tc>
          <w:tcPr>
            <w:tcW w:w="3544" w:type="dxa"/>
            <w:tcMar>
              <w:top w:w="0" w:type="dxa"/>
              <w:left w:w="108" w:type="dxa"/>
              <w:bottom w:w="0" w:type="dxa"/>
              <w:right w:w="108" w:type="dxa"/>
            </w:tcMar>
            <w:vAlign w:val="center"/>
          </w:tcPr>
          <w:p w:rsidR="00986E02" w:rsidRDefault="006629DD">
            <w:pPr>
              <w:jc w:val="center"/>
              <w:rPr>
                <w:rFonts w:eastAsia="Calibri"/>
                <w:color w:val="000000"/>
                <w:sz w:val="18"/>
                <w:szCs w:val="18"/>
              </w:rPr>
            </w:pPr>
            <w:r>
              <w:rPr>
                <w:rFonts w:eastAsia="Calibri"/>
                <w:color w:val="000000"/>
                <w:sz w:val="18"/>
                <w:szCs w:val="18"/>
              </w:rPr>
              <w:t>Case 3</w:t>
            </w:r>
          </w:p>
        </w:tc>
        <w:tc>
          <w:tcPr>
            <w:tcW w:w="3969" w:type="dxa"/>
            <w:tcMar>
              <w:top w:w="0" w:type="dxa"/>
              <w:left w:w="108" w:type="dxa"/>
              <w:bottom w:w="0" w:type="dxa"/>
              <w:right w:w="108" w:type="dxa"/>
            </w:tcMar>
            <w:vAlign w:val="center"/>
          </w:tcPr>
          <w:p w:rsidR="00986E02" w:rsidRDefault="006629DD">
            <w:pPr>
              <w:jc w:val="center"/>
              <w:rPr>
                <w:rFonts w:eastAsia="Calibri"/>
                <w:color w:val="000000"/>
                <w:sz w:val="18"/>
                <w:szCs w:val="18"/>
              </w:rPr>
            </w:pPr>
            <w:r>
              <w:rPr>
                <w:rFonts w:eastAsiaTheme="minorEastAsia"/>
                <w:color w:val="000000"/>
                <w:sz w:val="18"/>
                <w:szCs w:val="18"/>
                <w:lang w:eastAsia="zh-CN"/>
              </w:rPr>
              <w:t>Case 1,2,4</w:t>
            </w:r>
          </w:p>
        </w:tc>
      </w:tr>
      <w:tr w:rsidR="00986E02">
        <w:trPr>
          <w:trHeight w:val="20"/>
        </w:trPr>
        <w:tc>
          <w:tcPr>
            <w:tcW w:w="3544" w:type="dxa"/>
            <w:tcMar>
              <w:top w:w="0" w:type="dxa"/>
              <w:left w:w="108" w:type="dxa"/>
              <w:bottom w:w="0" w:type="dxa"/>
              <w:right w:w="108" w:type="dxa"/>
            </w:tcMar>
            <w:vAlign w:val="center"/>
          </w:tcPr>
          <w:p w:rsidR="00986E02" w:rsidRDefault="006629DD">
            <w:pPr>
              <w:jc w:val="center"/>
              <w:rPr>
                <w:rFonts w:eastAsiaTheme="minorEastAsia"/>
                <w:color w:val="000000"/>
                <w:sz w:val="18"/>
                <w:szCs w:val="18"/>
                <w:lang w:eastAsia="zh-CN"/>
              </w:rPr>
            </w:pPr>
            <w:r>
              <w:rPr>
                <w:rFonts w:eastAsiaTheme="minorEastAsia" w:hint="eastAsia"/>
                <w:color w:val="000000"/>
                <w:sz w:val="18"/>
                <w:szCs w:val="18"/>
                <w:lang w:eastAsia="zh-CN"/>
              </w:rPr>
              <w:t>C</w:t>
            </w:r>
            <w:r>
              <w:rPr>
                <w:rFonts w:eastAsiaTheme="minorEastAsia"/>
                <w:color w:val="000000"/>
                <w:sz w:val="18"/>
                <w:szCs w:val="18"/>
                <w:lang w:eastAsia="zh-CN"/>
              </w:rPr>
              <w:t>ase 4</w:t>
            </w:r>
          </w:p>
        </w:tc>
        <w:tc>
          <w:tcPr>
            <w:tcW w:w="3969" w:type="dxa"/>
            <w:tcMar>
              <w:top w:w="0" w:type="dxa"/>
              <w:left w:w="108" w:type="dxa"/>
              <w:bottom w:w="0" w:type="dxa"/>
              <w:right w:w="108" w:type="dxa"/>
            </w:tcMar>
            <w:vAlign w:val="center"/>
          </w:tcPr>
          <w:p w:rsidR="00986E02" w:rsidRDefault="006629DD">
            <w:pPr>
              <w:jc w:val="center"/>
              <w:rPr>
                <w:rFonts w:eastAsiaTheme="minorEastAsia"/>
                <w:color w:val="000000"/>
                <w:sz w:val="18"/>
                <w:szCs w:val="18"/>
                <w:lang w:eastAsia="zh-CN"/>
              </w:rPr>
            </w:pPr>
            <w:r>
              <w:rPr>
                <w:rFonts w:eastAsiaTheme="minorEastAsia" w:hint="eastAsia"/>
                <w:color w:val="000000"/>
                <w:sz w:val="18"/>
                <w:szCs w:val="18"/>
                <w:lang w:eastAsia="zh-CN"/>
              </w:rPr>
              <w:t>C</w:t>
            </w:r>
            <w:r>
              <w:rPr>
                <w:rFonts w:eastAsiaTheme="minorEastAsia"/>
                <w:color w:val="000000"/>
                <w:sz w:val="18"/>
                <w:szCs w:val="18"/>
                <w:lang w:eastAsia="zh-CN"/>
              </w:rPr>
              <w:t>ase 3</w:t>
            </w:r>
          </w:p>
        </w:tc>
      </w:tr>
      <w:tr w:rsidR="00986E02">
        <w:trPr>
          <w:trHeight w:val="20"/>
        </w:trPr>
        <w:tc>
          <w:tcPr>
            <w:tcW w:w="3544" w:type="dxa"/>
            <w:tcMar>
              <w:top w:w="0" w:type="dxa"/>
              <w:left w:w="108" w:type="dxa"/>
              <w:bottom w:w="0" w:type="dxa"/>
              <w:right w:w="108" w:type="dxa"/>
            </w:tcMar>
            <w:vAlign w:val="center"/>
          </w:tcPr>
          <w:p w:rsidR="00986E02" w:rsidRDefault="006629DD">
            <w:pPr>
              <w:jc w:val="center"/>
              <w:rPr>
                <w:rFonts w:eastAsiaTheme="minorEastAsia"/>
                <w:color w:val="000000"/>
                <w:sz w:val="18"/>
                <w:szCs w:val="18"/>
                <w:lang w:eastAsia="zh-CN"/>
              </w:rPr>
            </w:pPr>
            <w:r>
              <w:rPr>
                <w:rFonts w:eastAsiaTheme="minorEastAsia" w:hint="eastAsia"/>
                <w:color w:val="000000"/>
                <w:sz w:val="18"/>
                <w:szCs w:val="18"/>
                <w:lang w:eastAsia="zh-CN"/>
              </w:rPr>
              <w:t>C</w:t>
            </w:r>
            <w:r>
              <w:rPr>
                <w:rFonts w:eastAsiaTheme="minorEastAsia"/>
                <w:color w:val="000000"/>
                <w:sz w:val="18"/>
                <w:szCs w:val="18"/>
                <w:lang w:eastAsia="zh-CN"/>
              </w:rPr>
              <w:t>ase 5</w:t>
            </w:r>
          </w:p>
        </w:tc>
        <w:tc>
          <w:tcPr>
            <w:tcW w:w="3969" w:type="dxa"/>
            <w:tcMar>
              <w:top w:w="0" w:type="dxa"/>
              <w:left w:w="108" w:type="dxa"/>
              <w:bottom w:w="0" w:type="dxa"/>
              <w:right w:w="108" w:type="dxa"/>
            </w:tcMar>
            <w:vAlign w:val="center"/>
          </w:tcPr>
          <w:p w:rsidR="00986E02" w:rsidRDefault="006629DD">
            <w:pPr>
              <w:jc w:val="center"/>
              <w:rPr>
                <w:rFonts w:eastAsiaTheme="minorEastAsia"/>
                <w:color w:val="000000"/>
                <w:sz w:val="18"/>
                <w:szCs w:val="18"/>
                <w:lang w:eastAsia="zh-CN"/>
              </w:rPr>
            </w:pPr>
            <w:r>
              <w:rPr>
                <w:rFonts w:eastAsiaTheme="minorEastAsia" w:hint="eastAsia"/>
                <w:color w:val="000000"/>
                <w:sz w:val="18"/>
                <w:szCs w:val="18"/>
                <w:lang w:eastAsia="zh-CN"/>
              </w:rPr>
              <w:t>C</w:t>
            </w:r>
            <w:r>
              <w:rPr>
                <w:rFonts w:eastAsiaTheme="minorEastAsia"/>
                <w:color w:val="000000"/>
                <w:sz w:val="18"/>
                <w:szCs w:val="18"/>
                <w:lang w:eastAsia="zh-CN"/>
              </w:rPr>
              <w:t>ase 2</w:t>
            </w:r>
          </w:p>
        </w:tc>
      </w:tr>
      <w:tr w:rsidR="00986E02">
        <w:trPr>
          <w:trHeight w:val="20"/>
        </w:trPr>
        <w:tc>
          <w:tcPr>
            <w:tcW w:w="3544" w:type="dxa"/>
            <w:tcMar>
              <w:top w:w="0" w:type="dxa"/>
              <w:left w:w="108" w:type="dxa"/>
              <w:bottom w:w="0" w:type="dxa"/>
              <w:right w:w="108" w:type="dxa"/>
            </w:tcMar>
            <w:vAlign w:val="center"/>
          </w:tcPr>
          <w:p w:rsidR="00986E02" w:rsidRDefault="006629DD">
            <w:pPr>
              <w:jc w:val="center"/>
              <w:rPr>
                <w:rFonts w:eastAsiaTheme="minorEastAsia"/>
                <w:color w:val="000000"/>
                <w:sz w:val="18"/>
                <w:szCs w:val="18"/>
                <w:lang w:eastAsia="zh-CN"/>
              </w:rPr>
            </w:pPr>
            <w:r>
              <w:rPr>
                <w:rFonts w:eastAsiaTheme="minorEastAsia" w:hint="eastAsia"/>
                <w:color w:val="000000"/>
                <w:sz w:val="18"/>
                <w:szCs w:val="18"/>
                <w:lang w:eastAsia="zh-CN"/>
              </w:rPr>
              <w:t>C</w:t>
            </w:r>
            <w:r>
              <w:rPr>
                <w:rFonts w:eastAsiaTheme="minorEastAsia"/>
                <w:color w:val="000000"/>
                <w:sz w:val="18"/>
                <w:szCs w:val="18"/>
                <w:lang w:eastAsia="zh-CN"/>
              </w:rPr>
              <w:t>ase 6</w:t>
            </w:r>
          </w:p>
        </w:tc>
        <w:tc>
          <w:tcPr>
            <w:tcW w:w="3969" w:type="dxa"/>
            <w:tcMar>
              <w:top w:w="0" w:type="dxa"/>
              <w:left w:w="108" w:type="dxa"/>
              <w:bottom w:w="0" w:type="dxa"/>
              <w:right w:w="108" w:type="dxa"/>
            </w:tcMar>
            <w:vAlign w:val="center"/>
          </w:tcPr>
          <w:p w:rsidR="00986E02" w:rsidRDefault="006629DD">
            <w:pPr>
              <w:jc w:val="center"/>
              <w:rPr>
                <w:rFonts w:eastAsiaTheme="minorEastAsia"/>
                <w:color w:val="000000"/>
                <w:sz w:val="18"/>
                <w:szCs w:val="18"/>
                <w:lang w:eastAsia="zh-CN"/>
              </w:rPr>
            </w:pPr>
            <w:r>
              <w:rPr>
                <w:rFonts w:eastAsiaTheme="minorEastAsia" w:hint="eastAsia"/>
                <w:color w:val="000000"/>
                <w:sz w:val="18"/>
                <w:szCs w:val="18"/>
                <w:lang w:eastAsia="zh-CN"/>
              </w:rPr>
              <w:t>C</w:t>
            </w:r>
            <w:r>
              <w:rPr>
                <w:rFonts w:eastAsiaTheme="minorEastAsia"/>
                <w:color w:val="000000"/>
                <w:sz w:val="18"/>
                <w:szCs w:val="18"/>
                <w:lang w:eastAsia="zh-CN"/>
              </w:rPr>
              <w:t>ase 1</w:t>
            </w:r>
          </w:p>
        </w:tc>
      </w:tr>
    </w:tbl>
    <w:p w:rsidR="00986E02" w:rsidRDefault="00986E02">
      <w:pPr>
        <w:jc w:val="center"/>
        <w:rPr>
          <w:rFonts w:eastAsia="SimSun"/>
          <w:iCs/>
          <w:lang w:eastAsia="zh-CN"/>
        </w:rPr>
      </w:pPr>
    </w:p>
    <w:p w:rsidR="00986E02" w:rsidRDefault="006629DD">
      <w:pPr>
        <w:jc w:val="center"/>
        <w:rPr>
          <w:rFonts w:eastAsia="SimSun"/>
          <w:sz w:val="18"/>
          <w:lang w:eastAsia="zh-CN"/>
        </w:rPr>
      </w:pPr>
      <w:r>
        <w:rPr>
          <w:rFonts w:eastAsia="SimSun"/>
          <w:sz w:val="18"/>
          <w:lang w:eastAsia="zh-CN"/>
        </w:rPr>
        <w:t>Tab</w:t>
      </w:r>
      <w:r w:rsidR="001B708A">
        <w:rPr>
          <w:rFonts w:eastAsia="SimSun"/>
          <w:sz w:val="18"/>
          <w:lang w:eastAsia="zh-CN"/>
        </w:rPr>
        <w:t xml:space="preserve">le 6 Additional Tx switch case </w:t>
      </w:r>
      <w:r>
        <w:rPr>
          <w:rFonts w:eastAsia="SimSun"/>
          <w:sz w:val="18"/>
          <w:lang w:eastAsia="zh-CN"/>
        </w:rPr>
        <w:t xml:space="preserve">for inter-band UL CA option 2 with </w:t>
      </w:r>
      <w:r>
        <w:rPr>
          <w:rFonts w:eastAsia="SimSun" w:hint="eastAsia"/>
          <w:sz w:val="18"/>
          <w:lang w:eastAsia="zh-CN"/>
        </w:rPr>
        <w:t>4</w:t>
      </w:r>
      <w:r>
        <w:rPr>
          <w:rFonts w:eastAsia="SimSun"/>
          <w:sz w:val="18"/>
          <w:lang w:eastAsia="zh-CN"/>
        </w:rPr>
        <w:t xml:space="preserve"> carriers</w:t>
      </w:r>
    </w:p>
    <w:tbl>
      <w:tblPr>
        <w:tblW w:w="7513" w:type="dxa"/>
        <w:tblInd w:w="392" w:type="dxa"/>
        <w:tblLayout w:type="fixed"/>
        <w:tblCellMar>
          <w:left w:w="0" w:type="dxa"/>
          <w:right w:w="0" w:type="dxa"/>
        </w:tblCellMar>
        <w:tblLook w:val="04A0"/>
      </w:tblPr>
      <w:tblGrid>
        <w:gridCol w:w="3544"/>
        <w:gridCol w:w="3969"/>
      </w:tblGrid>
      <w:tr w:rsidR="00986E02">
        <w:trPr>
          <w:trHeight w:val="20"/>
        </w:trPr>
        <w:tc>
          <w:tcPr>
            <w:tcW w:w="35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Theme="minorEastAsia"/>
                <w:color w:val="000000"/>
                <w:sz w:val="18"/>
                <w:szCs w:val="18"/>
                <w:lang w:eastAsia="zh-CN"/>
              </w:rPr>
            </w:pPr>
            <w:r>
              <w:rPr>
                <w:rFonts w:eastAsiaTheme="minorEastAsia"/>
                <w:color w:val="000000"/>
                <w:sz w:val="18"/>
                <w:szCs w:val="18"/>
                <w:lang w:eastAsia="zh-CN"/>
              </w:rPr>
              <w:t>Preceding carrier</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Theme="minorEastAsia"/>
                <w:color w:val="000000"/>
                <w:sz w:val="18"/>
                <w:szCs w:val="18"/>
                <w:lang w:eastAsia="zh-CN"/>
              </w:rPr>
            </w:pPr>
            <w:r>
              <w:rPr>
                <w:rFonts w:eastAsiaTheme="minorEastAsia"/>
                <w:color w:val="000000"/>
                <w:sz w:val="18"/>
                <w:szCs w:val="18"/>
                <w:lang w:eastAsia="zh-CN"/>
              </w:rPr>
              <w:t>Current carrier</w:t>
            </w:r>
          </w:p>
        </w:tc>
      </w:tr>
      <w:tr w:rsidR="00986E02">
        <w:trPr>
          <w:trHeight w:val="20"/>
        </w:trPr>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Theme="minorEastAsia"/>
                <w:color w:val="000000"/>
                <w:sz w:val="18"/>
                <w:szCs w:val="18"/>
                <w:lang w:eastAsia="zh-CN"/>
              </w:rPr>
            </w:pPr>
            <w:r>
              <w:rPr>
                <w:rFonts w:eastAsiaTheme="minorEastAsia"/>
                <w:color w:val="000000"/>
                <w:sz w:val="18"/>
                <w:szCs w:val="18"/>
                <w:lang w:eastAsia="zh-CN"/>
              </w:rPr>
              <w:t>Case 1</w:t>
            </w: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rsidR="00986E02" w:rsidRDefault="006629DD">
            <w:pPr>
              <w:jc w:val="center"/>
              <w:rPr>
                <w:rFonts w:eastAsiaTheme="minorEastAsia"/>
                <w:color w:val="000000"/>
                <w:sz w:val="18"/>
                <w:szCs w:val="18"/>
                <w:lang w:eastAsia="zh-CN"/>
              </w:rPr>
            </w:pPr>
            <w:r>
              <w:rPr>
                <w:rFonts w:eastAsiaTheme="minorEastAsia" w:hint="eastAsia"/>
                <w:color w:val="000000"/>
                <w:sz w:val="18"/>
                <w:szCs w:val="18"/>
                <w:lang w:eastAsia="zh-CN"/>
              </w:rPr>
              <w:t>Ca</w:t>
            </w:r>
            <w:r>
              <w:rPr>
                <w:rFonts w:eastAsiaTheme="minorEastAsia"/>
                <w:color w:val="000000"/>
                <w:sz w:val="18"/>
                <w:szCs w:val="18"/>
                <w:lang w:eastAsia="zh-CN"/>
              </w:rPr>
              <w:t xml:space="preserve">se </w:t>
            </w:r>
            <w:r>
              <w:rPr>
                <w:rFonts w:eastAsiaTheme="minorEastAsia"/>
                <w:color w:val="000000"/>
                <w:sz w:val="18"/>
                <w:szCs w:val="18"/>
                <w:lang w:eastAsia="zh-CN"/>
              </w:rPr>
              <w:t>2,3,4,5,6,9,10</w:t>
            </w:r>
          </w:p>
        </w:tc>
      </w:tr>
      <w:tr w:rsidR="00986E02">
        <w:trPr>
          <w:trHeight w:val="20"/>
        </w:trPr>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Theme="minorEastAsia"/>
                <w:color w:val="000000"/>
                <w:sz w:val="18"/>
                <w:szCs w:val="18"/>
                <w:lang w:eastAsia="zh-CN"/>
              </w:rPr>
            </w:pPr>
            <w:r>
              <w:rPr>
                <w:rFonts w:eastAsiaTheme="minorEastAsia"/>
                <w:color w:val="000000"/>
                <w:sz w:val="18"/>
                <w:szCs w:val="18"/>
                <w:lang w:eastAsia="zh-CN"/>
              </w:rPr>
              <w:t>Case 2</w:t>
            </w: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rsidR="00986E02" w:rsidRDefault="006629DD">
            <w:pPr>
              <w:jc w:val="center"/>
              <w:rPr>
                <w:rFonts w:eastAsiaTheme="minorEastAsia"/>
                <w:color w:val="000000"/>
                <w:sz w:val="18"/>
                <w:szCs w:val="18"/>
                <w:lang w:eastAsia="zh-CN"/>
              </w:rPr>
            </w:pPr>
            <w:r>
              <w:rPr>
                <w:rFonts w:eastAsiaTheme="minorEastAsia" w:hint="eastAsia"/>
                <w:color w:val="000000"/>
                <w:sz w:val="18"/>
                <w:szCs w:val="18"/>
                <w:lang w:eastAsia="zh-CN"/>
              </w:rPr>
              <w:t>C</w:t>
            </w:r>
            <w:r>
              <w:rPr>
                <w:rFonts w:eastAsiaTheme="minorEastAsia"/>
                <w:color w:val="000000"/>
                <w:sz w:val="18"/>
                <w:szCs w:val="18"/>
                <w:lang w:eastAsia="zh-CN"/>
              </w:rPr>
              <w:t>ase 1,3,4,5,6,8,10</w:t>
            </w:r>
          </w:p>
        </w:tc>
      </w:tr>
      <w:tr w:rsidR="00986E02">
        <w:trPr>
          <w:trHeight w:val="20"/>
        </w:trPr>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color w:val="000000"/>
                <w:sz w:val="18"/>
                <w:szCs w:val="18"/>
              </w:rPr>
            </w:pPr>
            <w:r>
              <w:rPr>
                <w:rFonts w:eastAsia="Calibri"/>
                <w:color w:val="000000"/>
                <w:sz w:val="18"/>
                <w:szCs w:val="18"/>
              </w:rPr>
              <w:t>Case 3</w:t>
            </w: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rsidR="00986E02" w:rsidRDefault="006629DD">
            <w:pPr>
              <w:jc w:val="center"/>
              <w:rPr>
                <w:rFonts w:eastAsiaTheme="minorEastAsia"/>
                <w:color w:val="000000"/>
                <w:sz w:val="18"/>
                <w:szCs w:val="18"/>
                <w:lang w:eastAsia="zh-CN"/>
              </w:rPr>
            </w:pPr>
            <w:r>
              <w:rPr>
                <w:rFonts w:eastAsiaTheme="minorEastAsia" w:hint="eastAsia"/>
                <w:color w:val="000000"/>
                <w:sz w:val="18"/>
                <w:szCs w:val="18"/>
                <w:lang w:eastAsia="zh-CN"/>
              </w:rPr>
              <w:t>C</w:t>
            </w:r>
            <w:r>
              <w:rPr>
                <w:rFonts w:eastAsiaTheme="minorEastAsia"/>
                <w:color w:val="000000"/>
                <w:sz w:val="18"/>
                <w:szCs w:val="18"/>
                <w:lang w:eastAsia="zh-CN"/>
              </w:rPr>
              <w:t>ase 1,2,4,5,6,7,10</w:t>
            </w:r>
          </w:p>
        </w:tc>
      </w:tr>
      <w:tr w:rsidR="00986E02">
        <w:trPr>
          <w:trHeight w:val="20"/>
        </w:trPr>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color w:val="000000"/>
                <w:sz w:val="18"/>
                <w:szCs w:val="18"/>
              </w:rPr>
            </w:pPr>
            <w:r>
              <w:rPr>
                <w:rFonts w:eastAsia="Calibri"/>
                <w:color w:val="000000"/>
                <w:sz w:val="18"/>
                <w:szCs w:val="18"/>
              </w:rPr>
              <w:t>Case 4</w:t>
            </w: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rsidR="00986E02" w:rsidRDefault="006629DD">
            <w:pPr>
              <w:jc w:val="center"/>
              <w:rPr>
                <w:rFonts w:eastAsiaTheme="minorEastAsia"/>
                <w:color w:val="000000"/>
                <w:sz w:val="18"/>
                <w:szCs w:val="18"/>
                <w:lang w:eastAsia="zh-CN"/>
              </w:rPr>
            </w:pPr>
            <w:r>
              <w:rPr>
                <w:rFonts w:eastAsiaTheme="minorEastAsia" w:hint="eastAsia"/>
                <w:color w:val="000000"/>
                <w:sz w:val="18"/>
                <w:szCs w:val="18"/>
                <w:lang w:eastAsia="zh-CN"/>
              </w:rPr>
              <w:t>C</w:t>
            </w:r>
            <w:r>
              <w:rPr>
                <w:rFonts w:eastAsiaTheme="minorEastAsia"/>
                <w:color w:val="000000"/>
                <w:sz w:val="18"/>
                <w:szCs w:val="18"/>
                <w:lang w:eastAsia="zh-CN"/>
              </w:rPr>
              <w:t>ase 1,2,3,5,6,7,8</w:t>
            </w:r>
          </w:p>
        </w:tc>
      </w:tr>
      <w:tr w:rsidR="00986E02">
        <w:trPr>
          <w:trHeight w:val="20"/>
        </w:trPr>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color w:val="000000"/>
                <w:sz w:val="18"/>
                <w:szCs w:val="18"/>
              </w:rPr>
            </w:pPr>
            <w:r>
              <w:rPr>
                <w:rFonts w:eastAsia="Calibri"/>
                <w:color w:val="000000"/>
                <w:sz w:val="18"/>
                <w:szCs w:val="18"/>
              </w:rPr>
              <w:t>Case 5</w:t>
            </w: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rsidR="00986E02" w:rsidRDefault="006629DD">
            <w:pPr>
              <w:jc w:val="center"/>
              <w:rPr>
                <w:rFonts w:eastAsiaTheme="minorEastAsia"/>
                <w:color w:val="000000"/>
                <w:sz w:val="18"/>
                <w:szCs w:val="18"/>
                <w:lang w:eastAsia="zh-CN"/>
              </w:rPr>
            </w:pPr>
            <w:r>
              <w:rPr>
                <w:rFonts w:eastAsiaTheme="minorEastAsia" w:hint="eastAsia"/>
                <w:color w:val="000000"/>
                <w:sz w:val="18"/>
                <w:szCs w:val="18"/>
                <w:lang w:eastAsia="zh-CN"/>
              </w:rPr>
              <w:t>C</w:t>
            </w:r>
            <w:r>
              <w:rPr>
                <w:rFonts w:eastAsiaTheme="minorEastAsia"/>
                <w:color w:val="000000"/>
                <w:sz w:val="18"/>
                <w:szCs w:val="18"/>
                <w:lang w:eastAsia="zh-CN"/>
              </w:rPr>
              <w:t>ase 1,2,3,4,6,7,9</w:t>
            </w:r>
          </w:p>
        </w:tc>
      </w:tr>
      <w:tr w:rsidR="00986E02">
        <w:trPr>
          <w:trHeight w:val="20"/>
        </w:trPr>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color w:val="000000"/>
                <w:sz w:val="18"/>
                <w:szCs w:val="18"/>
              </w:rPr>
            </w:pPr>
            <w:r>
              <w:rPr>
                <w:rFonts w:eastAsia="Calibri"/>
                <w:color w:val="000000"/>
                <w:sz w:val="18"/>
                <w:szCs w:val="18"/>
              </w:rPr>
              <w:t>Case 6</w:t>
            </w: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rsidR="00986E02" w:rsidRDefault="006629DD">
            <w:pPr>
              <w:jc w:val="center"/>
              <w:rPr>
                <w:rFonts w:eastAsiaTheme="minorEastAsia"/>
                <w:color w:val="000000"/>
                <w:sz w:val="18"/>
                <w:szCs w:val="18"/>
                <w:lang w:eastAsia="zh-CN"/>
              </w:rPr>
            </w:pPr>
            <w:r>
              <w:rPr>
                <w:rFonts w:eastAsiaTheme="minorEastAsia" w:hint="eastAsia"/>
                <w:color w:val="000000"/>
                <w:sz w:val="18"/>
                <w:szCs w:val="18"/>
                <w:lang w:eastAsia="zh-CN"/>
              </w:rPr>
              <w:t>C</w:t>
            </w:r>
            <w:r>
              <w:rPr>
                <w:rFonts w:eastAsiaTheme="minorEastAsia"/>
                <w:color w:val="000000"/>
                <w:sz w:val="18"/>
                <w:szCs w:val="18"/>
                <w:lang w:eastAsia="zh-CN"/>
              </w:rPr>
              <w:t>ase 1,2,3,4,5,8,9</w:t>
            </w:r>
          </w:p>
        </w:tc>
      </w:tr>
      <w:tr w:rsidR="00986E02">
        <w:trPr>
          <w:trHeight w:val="20"/>
        </w:trPr>
        <w:tc>
          <w:tcPr>
            <w:tcW w:w="35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sz w:val="18"/>
                <w:szCs w:val="18"/>
              </w:rPr>
            </w:pPr>
            <w:r>
              <w:rPr>
                <w:rFonts w:eastAsia="Calibri"/>
                <w:color w:val="000000"/>
                <w:sz w:val="18"/>
                <w:szCs w:val="18"/>
              </w:rPr>
              <w:t>Case 7</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6E02" w:rsidRDefault="006629DD">
            <w:pPr>
              <w:jc w:val="center"/>
              <w:rPr>
                <w:rFonts w:eastAsiaTheme="minorEastAsia"/>
                <w:color w:val="000000"/>
                <w:sz w:val="18"/>
                <w:szCs w:val="18"/>
                <w:lang w:eastAsia="zh-CN"/>
              </w:rPr>
            </w:pPr>
            <w:r>
              <w:rPr>
                <w:rFonts w:eastAsiaTheme="minorEastAsia" w:hint="eastAsia"/>
                <w:color w:val="000000"/>
                <w:sz w:val="18"/>
                <w:szCs w:val="18"/>
                <w:lang w:eastAsia="zh-CN"/>
              </w:rPr>
              <w:t>C</w:t>
            </w:r>
            <w:r>
              <w:rPr>
                <w:rFonts w:eastAsiaTheme="minorEastAsia"/>
                <w:color w:val="000000"/>
                <w:sz w:val="18"/>
                <w:szCs w:val="18"/>
                <w:lang w:eastAsia="zh-CN"/>
              </w:rPr>
              <w:t>ase 3,4,5,8,9,10</w:t>
            </w:r>
          </w:p>
        </w:tc>
      </w:tr>
      <w:tr w:rsidR="00986E02">
        <w:trPr>
          <w:trHeight w:val="20"/>
        </w:trPr>
        <w:tc>
          <w:tcPr>
            <w:tcW w:w="35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sz w:val="18"/>
                <w:szCs w:val="18"/>
              </w:rPr>
            </w:pPr>
            <w:r>
              <w:rPr>
                <w:rFonts w:eastAsia="Calibri"/>
                <w:color w:val="000000"/>
                <w:sz w:val="18"/>
                <w:szCs w:val="18"/>
              </w:rPr>
              <w:t>Case 8</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6E02" w:rsidRDefault="006629DD">
            <w:pPr>
              <w:jc w:val="center"/>
              <w:rPr>
                <w:rFonts w:eastAsiaTheme="minorEastAsia"/>
                <w:color w:val="000000"/>
                <w:sz w:val="18"/>
                <w:szCs w:val="18"/>
                <w:lang w:eastAsia="zh-CN"/>
              </w:rPr>
            </w:pPr>
            <w:r>
              <w:rPr>
                <w:rFonts w:eastAsiaTheme="minorEastAsia" w:hint="eastAsia"/>
                <w:color w:val="000000"/>
                <w:sz w:val="18"/>
                <w:szCs w:val="18"/>
                <w:lang w:eastAsia="zh-CN"/>
              </w:rPr>
              <w:t>C</w:t>
            </w:r>
            <w:r>
              <w:rPr>
                <w:rFonts w:eastAsiaTheme="minorEastAsia"/>
                <w:color w:val="000000"/>
                <w:sz w:val="18"/>
                <w:szCs w:val="18"/>
                <w:lang w:eastAsia="zh-CN"/>
              </w:rPr>
              <w:t>ase 2,4,6,7,9,10</w:t>
            </w:r>
          </w:p>
        </w:tc>
      </w:tr>
      <w:tr w:rsidR="00986E02">
        <w:trPr>
          <w:trHeight w:val="20"/>
        </w:trPr>
        <w:tc>
          <w:tcPr>
            <w:tcW w:w="35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color w:val="000000"/>
                <w:sz w:val="18"/>
                <w:szCs w:val="18"/>
              </w:rPr>
            </w:pPr>
            <w:r>
              <w:rPr>
                <w:rFonts w:eastAsia="Calibri"/>
                <w:color w:val="000000"/>
                <w:sz w:val="18"/>
                <w:szCs w:val="18"/>
              </w:rPr>
              <w:t>Case 9</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6E02" w:rsidRDefault="006629DD">
            <w:pPr>
              <w:jc w:val="center"/>
              <w:rPr>
                <w:rFonts w:eastAsiaTheme="minorEastAsia"/>
                <w:color w:val="000000"/>
                <w:sz w:val="18"/>
                <w:szCs w:val="18"/>
                <w:lang w:eastAsia="zh-CN"/>
              </w:rPr>
            </w:pPr>
            <w:r>
              <w:rPr>
                <w:rFonts w:eastAsiaTheme="minorEastAsia" w:hint="eastAsia"/>
                <w:color w:val="000000"/>
                <w:sz w:val="18"/>
                <w:szCs w:val="18"/>
                <w:lang w:eastAsia="zh-CN"/>
              </w:rPr>
              <w:t>C</w:t>
            </w:r>
            <w:r>
              <w:rPr>
                <w:rFonts w:eastAsiaTheme="minorEastAsia"/>
                <w:color w:val="000000"/>
                <w:sz w:val="18"/>
                <w:szCs w:val="18"/>
                <w:lang w:eastAsia="zh-CN"/>
              </w:rPr>
              <w:t>ase 1,4,5,7,8,10</w:t>
            </w:r>
          </w:p>
        </w:tc>
      </w:tr>
      <w:tr w:rsidR="00986E02">
        <w:trPr>
          <w:trHeight w:val="20"/>
        </w:trPr>
        <w:tc>
          <w:tcPr>
            <w:tcW w:w="35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86E02" w:rsidRDefault="006629DD">
            <w:pPr>
              <w:jc w:val="center"/>
              <w:rPr>
                <w:rFonts w:eastAsia="Calibri"/>
                <w:color w:val="000000"/>
                <w:sz w:val="18"/>
                <w:szCs w:val="18"/>
              </w:rPr>
            </w:pPr>
            <w:r>
              <w:rPr>
                <w:rFonts w:eastAsia="Calibri"/>
                <w:color w:val="000000"/>
                <w:sz w:val="18"/>
                <w:szCs w:val="18"/>
              </w:rPr>
              <w:t>Case 10</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6E02" w:rsidRDefault="006629DD">
            <w:pPr>
              <w:jc w:val="center"/>
              <w:rPr>
                <w:rFonts w:eastAsiaTheme="minorEastAsia"/>
                <w:color w:val="000000"/>
                <w:sz w:val="18"/>
                <w:szCs w:val="18"/>
                <w:lang w:eastAsia="zh-CN"/>
              </w:rPr>
            </w:pPr>
            <w:r>
              <w:rPr>
                <w:rFonts w:eastAsiaTheme="minorEastAsia" w:hint="eastAsia"/>
                <w:color w:val="000000"/>
                <w:sz w:val="18"/>
                <w:szCs w:val="18"/>
                <w:lang w:eastAsia="zh-CN"/>
              </w:rPr>
              <w:t>C</w:t>
            </w:r>
            <w:r>
              <w:rPr>
                <w:rFonts w:eastAsiaTheme="minorEastAsia"/>
                <w:color w:val="000000"/>
                <w:sz w:val="18"/>
                <w:szCs w:val="18"/>
                <w:lang w:eastAsia="zh-CN"/>
              </w:rPr>
              <w:t>ase 1,2,3,7,8,9</w:t>
            </w:r>
          </w:p>
        </w:tc>
      </w:tr>
    </w:tbl>
    <w:p w:rsidR="00986E02" w:rsidRDefault="00986E02">
      <w:pPr>
        <w:spacing w:after="120"/>
        <w:jc w:val="both"/>
        <w:rPr>
          <w:rFonts w:eastAsia="PMingLiU"/>
          <w:lang w:eastAsia="zh-TW"/>
        </w:rPr>
      </w:pPr>
    </w:p>
    <w:p w:rsidR="00986E02" w:rsidRDefault="006629DD" w:rsidP="001B708A">
      <w:pPr>
        <w:pStyle w:val="BodyText"/>
        <w:spacing w:beforeLines="50"/>
        <w:rPr>
          <w:rFonts w:eastAsia="SimSun"/>
          <w:b/>
          <w:i/>
          <w:lang w:eastAsia="zh-CN"/>
        </w:rPr>
      </w:pPr>
      <w:r>
        <w:rPr>
          <w:rFonts w:eastAsia="SimSun" w:hint="eastAsia"/>
          <w:b/>
          <w:i/>
          <w:lang w:eastAsia="zh-CN"/>
        </w:rPr>
        <w:t>P</w:t>
      </w:r>
      <w:r>
        <w:rPr>
          <w:rFonts w:eastAsia="SimSun"/>
          <w:b/>
          <w:i/>
          <w:lang w:eastAsia="zh-CN"/>
        </w:rPr>
        <w:t xml:space="preserve">roposal 4: </w:t>
      </w:r>
      <w:r>
        <w:rPr>
          <w:rFonts w:eastAsia="SimSun" w:hint="eastAsia"/>
          <w:b/>
          <w:i/>
          <w:lang w:eastAsia="zh-CN"/>
        </w:rPr>
        <w:t xml:space="preserve">For inter-band UL CA option </w:t>
      </w:r>
      <w:r>
        <w:rPr>
          <w:rFonts w:eastAsia="SimSun"/>
          <w:b/>
          <w:i/>
          <w:lang w:eastAsia="zh-CN"/>
        </w:rPr>
        <w:t>2 wit</w:t>
      </w:r>
      <w:r>
        <w:rPr>
          <w:rFonts w:eastAsia="SimSun" w:hint="eastAsia"/>
          <w:b/>
          <w:i/>
          <w:lang w:eastAsia="zh-CN"/>
        </w:rPr>
        <w:t>h</w:t>
      </w:r>
      <w:r>
        <w:rPr>
          <w:rFonts w:eastAsia="SimSun"/>
          <w:b/>
          <w:i/>
          <w:lang w:eastAsia="zh-CN"/>
        </w:rPr>
        <w:t xml:space="preserve"> 3 or 4 carriers</w:t>
      </w:r>
      <w:r>
        <w:rPr>
          <w:rFonts w:eastAsia="SimSun" w:hint="eastAsia"/>
          <w:b/>
          <w:i/>
          <w:lang w:eastAsia="zh-CN"/>
        </w:rPr>
        <w:t>,</w:t>
      </w:r>
      <w:r>
        <w:rPr>
          <w:rFonts w:eastAsia="SimSun"/>
          <w:b/>
          <w:i/>
          <w:lang w:eastAsia="zh-CN"/>
        </w:rPr>
        <w:t xml:space="preserve"> the cases not covered by Rel-16/17 need further discussion. </w:t>
      </w:r>
    </w:p>
    <w:p w:rsidR="00986E02" w:rsidRDefault="006629DD">
      <w:pPr>
        <w:pStyle w:val="Heading1"/>
        <w:rPr>
          <w:rFonts w:ascii="Times New Roman" w:hAnsi="Times New Roman" w:cs="Times New Roman"/>
        </w:rPr>
      </w:pPr>
      <w:r>
        <w:rPr>
          <w:rFonts w:ascii="Times New Roman" w:hAnsi="Times New Roman" w:cs="Times New Roman"/>
        </w:rPr>
        <w:t>Conclusions</w:t>
      </w:r>
    </w:p>
    <w:p w:rsidR="00986E02" w:rsidRDefault="006629DD" w:rsidP="001B708A">
      <w:pPr>
        <w:pStyle w:val="BodyText"/>
        <w:spacing w:beforeLines="50"/>
        <w:rPr>
          <w:rFonts w:eastAsia="SimSun"/>
          <w:lang w:eastAsia="zh-CN"/>
        </w:rPr>
      </w:pPr>
      <w:r>
        <w:rPr>
          <w:rFonts w:eastAsia="SimSun"/>
          <w:lang w:eastAsia="zh-CN"/>
        </w:rPr>
        <w:t xml:space="preserve">In this contribution, we discuss scenario of </w:t>
      </w:r>
      <w:r>
        <w:rPr>
          <w:rFonts w:eastAsiaTheme="minorEastAsia"/>
          <w:bCs/>
          <w:szCs w:val="20"/>
          <w:lang w:eastAsia="zh-CN"/>
        </w:rPr>
        <w:t>UL Tx switch with the following proposals</w:t>
      </w:r>
      <w:r>
        <w:rPr>
          <w:rFonts w:eastAsia="SimSun"/>
          <w:lang w:eastAsia="zh-CN"/>
        </w:rPr>
        <w:t>:</w:t>
      </w:r>
    </w:p>
    <w:p w:rsidR="00986E02" w:rsidRDefault="006629DD" w:rsidP="001B708A">
      <w:pPr>
        <w:pStyle w:val="BodyText"/>
        <w:spacing w:beforeLines="50"/>
        <w:rPr>
          <w:rFonts w:eastAsia="SimSun"/>
          <w:lang w:eastAsia="zh-CN"/>
        </w:rPr>
      </w:pPr>
      <w:r>
        <w:rPr>
          <w:rFonts w:eastAsia="SimSun" w:hint="eastAsia"/>
          <w:b/>
          <w:i/>
          <w:lang w:eastAsia="zh-CN"/>
        </w:rPr>
        <w:t xml:space="preserve">Proposal 1: Option 1 -4 are benefit for complexity reduction and can be considered to be specified. </w:t>
      </w:r>
    </w:p>
    <w:p w:rsidR="00986E02" w:rsidRDefault="006629DD" w:rsidP="001B708A">
      <w:pPr>
        <w:pStyle w:val="BodyText"/>
        <w:spacing w:beforeLines="50"/>
        <w:rPr>
          <w:rFonts w:eastAsia="SimSun"/>
          <w:b/>
          <w:i/>
          <w:lang w:eastAsia="zh-CN"/>
        </w:rPr>
      </w:pPr>
      <w:r>
        <w:rPr>
          <w:rFonts w:eastAsia="SimSun"/>
          <w:b/>
          <w:i/>
          <w:lang w:eastAsia="zh-CN"/>
        </w:rPr>
        <w:t>P</w:t>
      </w:r>
      <w:r>
        <w:rPr>
          <w:rFonts w:eastAsia="SimSun" w:hint="eastAsia"/>
          <w:b/>
          <w:i/>
          <w:lang w:eastAsia="zh-CN"/>
        </w:rPr>
        <w:t xml:space="preserve">roposal </w:t>
      </w:r>
      <w:r>
        <w:rPr>
          <w:rFonts w:eastAsia="SimSun"/>
          <w:b/>
          <w:i/>
          <w:lang w:eastAsia="zh-CN"/>
        </w:rPr>
        <w:t>2</w:t>
      </w:r>
      <w:r>
        <w:rPr>
          <w:rFonts w:eastAsia="SimSun" w:hint="eastAsia"/>
          <w:b/>
          <w:i/>
          <w:lang w:eastAsia="zh-CN"/>
        </w:rPr>
        <w:t xml:space="preserve">: For inter-band UL CA option </w:t>
      </w:r>
      <w:r>
        <w:rPr>
          <w:rFonts w:eastAsia="SimSun"/>
          <w:b/>
          <w:i/>
          <w:lang w:eastAsia="zh-CN"/>
        </w:rPr>
        <w:t>1</w:t>
      </w:r>
      <w:r>
        <w:rPr>
          <w:rFonts w:eastAsia="SimSun" w:hint="eastAsia"/>
          <w:b/>
          <w:i/>
          <w:lang w:eastAsia="zh-CN"/>
        </w:rPr>
        <w:t xml:space="preserve"> with</w:t>
      </w:r>
      <w:r>
        <w:rPr>
          <w:rFonts w:eastAsia="SimSun"/>
          <w:b/>
          <w:i/>
          <w:lang w:eastAsia="zh-CN"/>
        </w:rPr>
        <w:t xml:space="preserve"> 3 or 4 carriers</w:t>
      </w:r>
      <w:r>
        <w:rPr>
          <w:rFonts w:eastAsia="SimSun" w:hint="eastAsia"/>
          <w:b/>
          <w:i/>
          <w:lang w:eastAsia="zh-CN"/>
        </w:rPr>
        <w:t>,</w:t>
      </w:r>
      <w:r>
        <w:rPr>
          <w:rFonts w:eastAsia="SimSun"/>
          <w:b/>
          <w:i/>
          <w:lang w:eastAsia="zh-CN"/>
        </w:rPr>
        <w:t xml:space="preserve"> R17 triggering mechanism can be reused to support Tx switch among 3 or 4 bands. </w:t>
      </w:r>
      <w:r>
        <w:rPr>
          <w:rFonts w:eastAsia="SimSun" w:hint="eastAsia"/>
          <w:b/>
          <w:i/>
          <w:lang w:eastAsia="zh-CN"/>
        </w:rPr>
        <w:t xml:space="preserve"> </w:t>
      </w:r>
    </w:p>
    <w:p w:rsidR="00986E02" w:rsidRDefault="006629DD" w:rsidP="001B708A">
      <w:pPr>
        <w:pStyle w:val="BodyText"/>
        <w:spacing w:beforeLines="50"/>
        <w:rPr>
          <w:rFonts w:eastAsia="SimSun"/>
          <w:b/>
          <w:i/>
          <w:lang w:eastAsia="zh-CN"/>
        </w:rPr>
      </w:pPr>
      <w:r>
        <w:rPr>
          <w:rFonts w:eastAsia="SimSun"/>
          <w:b/>
          <w:i/>
          <w:lang w:eastAsia="zh-CN"/>
        </w:rPr>
        <w:t>P</w:t>
      </w:r>
      <w:r>
        <w:rPr>
          <w:rFonts w:eastAsia="SimSun" w:hint="eastAsia"/>
          <w:b/>
          <w:i/>
          <w:lang w:eastAsia="zh-CN"/>
        </w:rPr>
        <w:t xml:space="preserve">roposal </w:t>
      </w:r>
      <w:r>
        <w:rPr>
          <w:rFonts w:eastAsia="SimSun"/>
          <w:b/>
          <w:i/>
          <w:lang w:eastAsia="zh-CN"/>
        </w:rPr>
        <w:t>3</w:t>
      </w:r>
      <w:r>
        <w:rPr>
          <w:rFonts w:eastAsia="SimSun" w:hint="eastAsia"/>
          <w:b/>
          <w:i/>
          <w:lang w:eastAsia="zh-CN"/>
        </w:rPr>
        <w:t xml:space="preserve">: For inter-band UL CA option </w:t>
      </w:r>
      <w:r>
        <w:rPr>
          <w:rFonts w:eastAsia="SimSun"/>
          <w:b/>
          <w:i/>
          <w:lang w:eastAsia="zh-CN"/>
        </w:rPr>
        <w:t>2 wit</w:t>
      </w:r>
      <w:r>
        <w:rPr>
          <w:rFonts w:eastAsia="SimSun" w:hint="eastAsia"/>
          <w:b/>
          <w:i/>
          <w:lang w:eastAsia="zh-CN"/>
        </w:rPr>
        <w:t>h</w:t>
      </w:r>
      <w:r>
        <w:rPr>
          <w:rFonts w:eastAsia="SimSun"/>
          <w:b/>
          <w:i/>
          <w:lang w:eastAsia="zh-CN"/>
        </w:rPr>
        <w:t xml:space="preserve"> 3 or 4 carriers</w:t>
      </w:r>
      <w:r>
        <w:rPr>
          <w:rFonts w:eastAsia="SimSun" w:hint="eastAsia"/>
          <w:b/>
          <w:i/>
          <w:lang w:eastAsia="zh-CN"/>
        </w:rPr>
        <w:t xml:space="preserve">, </w:t>
      </w:r>
      <w:r>
        <w:rPr>
          <w:rFonts w:eastAsia="SimSun"/>
          <w:b/>
          <w:i/>
          <w:lang w:eastAsia="zh-CN"/>
        </w:rPr>
        <w:t>supported band combinations can be reported by UE</w:t>
      </w:r>
      <w:r>
        <w:rPr>
          <w:rFonts w:eastAsia="SimSun" w:hint="eastAsia"/>
          <w:b/>
          <w:i/>
          <w:lang w:eastAsia="zh-CN"/>
        </w:rPr>
        <w:t>.</w:t>
      </w:r>
      <w:r>
        <w:rPr>
          <w:rFonts w:eastAsia="SimSun"/>
          <w:b/>
          <w:i/>
          <w:lang w:eastAsia="zh-CN"/>
        </w:rPr>
        <w:t xml:space="preserve"> </w:t>
      </w:r>
    </w:p>
    <w:p w:rsidR="00986E02" w:rsidRDefault="006629DD" w:rsidP="001B708A">
      <w:pPr>
        <w:pStyle w:val="BodyText"/>
        <w:spacing w:beforeLines="50"/>
        <w:rPr>
          <w:rFonts w:eastAsia="SimSun"/>
          <w:b/>
          <w:i/>
          <w:lang w:eastAsia="zh-CN"/>
        </w:rPr>
      </w:pPr>
      <w:r>
        <w:rPr>
          <w:rFonts w:eastAsia="SimSun" w:hint="eastAsia"/>
          <w:b/>
          <w:i/>
          <w:lang w:eastAsia="zh-CN"/>
        </w:rPr>
        <w:t>P</w:t>
      </w:r>
      <w:r>
        <w:rPr>
          <w:rFonts w:eastAsia="SimSun"/>
          <w:b/>
          <w:i/>
          <w:lang w:eastAsia="zh-CN"/>
        </w:rPr>
        <w:t xml:space="preserve">roposal 4: </w:t>
      </w:r>
      <w:r>
        <w:rPr>
          <w:rFonts w:eastAsia="SimSun" w:hint="eastAsia"/>
          <w:b/>
          <w:i/>
          <w:lang w:eastAsia="zh-CN"/>
        </w:rPr>
        <w:t xml:space="preserve">For inter-band UL CA option </w:t>
      </w:r>
      <w:r>
        <w:rPr>
          <w:rFonts w:eastAsia="SimSun"/>
          <w:b/>
          <w:i/>
          <w:lang w:eastAsia="zh-CN"/>
        </w:rPr>
        <w:t>2 wit</w:t>
      </w:r>
      <w:r>
        <w:rPr>
          <w:rFonts w:eastAsia="SimSun" w:hint="eastAsia"/>
          <w:b/>
          <w:i/>
          <w:lang w:eastAsia="zh-CN"/>
        </w:rPr>
        <w:t>h</w:t>
      </w:r>
      <w:r>
        <w:rPr>
          <w:rFonts w:eastAsia="SimSun"/>
          <w:b/>
          <w:i/>
          <w:lang w:eastAsia="zh-CN"/>
        </w:rPr>
        <w:t xml:space="preserve"> 3 or 4 carriers</w:t>
      </w:r>
      <w:r>
        <w:rPr>
          <w:rFonts w:eastAsia="SimSun" w:hint="eastAsia"/>
          <w:b/>
          <w:i/>
          <w:lang w:eastAsia="zh-CN"/>
        </w:rPr>
        <w:t>,</w:t>
      </w:r>
      <w:r>
        <w:rPr>
          <w:rFonts w:eastAsia="SimSun"/>
          <w:b/>
          <w:i/>
          <w:lang w:eastAsia="zh-CN"/>
        </w:rPr>
        <w:t xml:space="preserve"> the cases not covered by Rel-16/1</w:t>
      </w:r>
      <w:bookmarkStart w:id="2" w:name="_GoBack"/>
      <w:bookmarkEnd w:id="2"/>
      <w:r>
        <w:rPr>
          <w:rFonts w:eastAsia="SimSun"/>
          <w:b/>
          <w:i/>
          <w:lang w:eastAsia="zh-CN"/>
        </w:rPr>
        <w:t xml:space="preserve">7 need further discussion. </w:t>
      </w:r>
    </w:p>
    <w:p w:rsidR="00986E02" w:rsidRDefault="006629DD">
      <w:pPr>
        <w:pStyle w:val="Heading1"/>
        <w:rPr>
          <w:rFonts w:ascii="Times New Roman" w:hAnsi="Times New Roman" w:cs="Times New Roman"/>
        </w:rPr>
      </w:pPr>
      <w:r>
        <w:rPr>
          <w:rFonts w:ascii="Times New Roman" w:hAnsi="Times New Roman" w:cs="Times New Roman"/>
        </w:rPr>
        <w:t>Reference</w:t>
      </w:r>
    </w:p>
    <w:p w:rsidR="00986E02" w:rsidRDefault="006629DD">
      <w:pPr>
        <w:rPr>
          <w:rFonts w:eastAsia="SimSun"/>
          <w:lang w:eastAsia="zh-CN"/>
        </w:rPr>
      </w:pPr>
      <w:r>
        <w:rPr>
          <w:rFonts w:eastAsia="SimSun"/>
          <w:lang w:eastAsia="zh-CN"/>
        </w:rPr>
        <w:t xml:space="preserve"> [1] 3GPP RAN1</w:t>
      </w:r>
      <w:r>
        <w:rPr>
          <w:rFonts w:eastAsia="SimSun"/>
          <w:lang w:eastAsia="zh-CN"/>
        </w:rPr>
        <w:t>-1</w:t>
      </w:r>
      <w:r>
        <w:rPr>
          <w:rFonts w:eastAsia="SimSun" w:hint="eastAsia"/>
          <w:lang w:eastAsia="zh-CN"/>
        </w:rPr>
        <w:t>10</w:t>
      </w:r>
      <w:r>
        <w:rPr>
          <w:rFonts w:eastAsia="SimSun"/>
          <w:lang w:eastAsia="zh-CN"/>
        </w:rPr>
        <w:t xml:space="preserve"> chairman notes</w:t>
      </w:r>
    </w:p>
    <w:p w:rsidR="00986E02" w:rsidRDefault="00986E02" w:rsidP="00986E02">
      <w:pPr>
        <w:pStyle w:val="BodyText"/>
        <w:spacing w:beforeLines="50"/>
        <w:rPr>
          <w:rFonts w:eastAsia="SimSun"/>
          <w:lang w:eastAsia="zh-CN"/>
        </w:rPr>
      </w:pPr>
    </w:p>
    <w:sectPr w:rsidR="00986E02" w:rsidSect="00986E02">
      <w:headerReference w:type="default" r:id="rId12"/>
      <w:footerReference w:type="even" r:id="rId13"/>
      <w:footerReference w:type="default" r:id="rId14"/>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6E02" w:rsidRDefault="00986E02" w:rsidP="00986E02">
      <w:r>
        <w:separator/>
      </w:r>
    </w:p>
  </w:endnote>
  <w:endnote w:type="continuationSeparator" w:id="0">
    <w:p w:rsidR="00986E02" w:rsidRDefault="00986E02" w:rsidP="00986E0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E02" w:rsidRDefault="00986E02">
    <w:pPr>
      <w:pStyle w:val="Footer"/>
      <w:framePr w:wrap="around" w:vAnchor="text" w:hAnchor="margin" w:xAlign="center" w:y="1"/>
      <w:rPr>
        <w:rStyle w:val="PageNumber"/>
      </w:rPr>
    </w:pPr>
    <w:r>
      <w:rPr>
        <w:rStyle w:val="PageNumber"/>
      </w:rPr>
      <w:fldChar w:fldCharType="begin"/>
    </w:r>
    <w:r w:rsidR="006629DD">
      <w:rPr>
        <w:rStyle w:val="PageNumber"/>
      </w:rPr>
      <w:instrText xml:space="preserve">PAGE  </w:instrText>
    </w:r>
    <w:r>
      <w:rPr>
        <w:rStyle w:val="PageNumber"/>
      </w:rPr>
      <w:fldChar w:fldCharType="end"/>
    </w:r>
  </w:p>
  <w:p w:rsidR="00986E02" w:rsidRDefault="00986E0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45766"/>
    </w:sdtPr>
    <w:sdtContent>
      <w:p w:rsidR="00986E02" w:rsidRDefault="00986E02">
        <w:pPr>
          <w:pStyle w:val="Footer"/>
          <w:jc w:val="center"/>
        </w:pPr>
        <w:r>
          <w:fldChar w:fldCharType="begin"/>
        </w:r>
        <w:r w:rsidR="006629DD">
          <w:instrText xml:space="preserve"> PAGE   \* MERGEFORMAT </w:instrText>
        </w:r>
        <w:r>
          <w:fldChar w:fldCharType="separate"/>
        </w:r>
        <w:r w:rsidR="006629DD">
          <w:rPr>
            <w:noProof/>
          </w:rPr>
          <w:t>2</w:t>
        </w:r>
        <w:r>
          <w:fldChar w:fldCharType="end"/>
        </w:r>
      </w:p>
    </w:sdtContent>
  </w:sdt>
  <w:p w:rsidR="00986E02" w:rsidRDefault="00986E0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6E02" w:rsidRDefault="00986E02" w:rsidP="00986E02">
      <w:r>
        <w:separator/>
      </w:r>
    </w:p>
  </w:footnote>
  <w:footnote w:type="continuationSeparator" w:id="0">
    <w:p w:rsidR="00986E02" w:rsidRDefault="00986E02" w:rsidP="00986E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E02" w:rsidRDefault="00986E02">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
    <w:nsid w:val="571B7270"/>
    <w:multiLevelType w:val="multilevel"/>
    <w:tmpl w:val="571B72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num w:numId="1">
    <w:abstractNumId w:val="6"/>
  </w:num>
  <w:num w:numId="2">
    <w:abstractNumId w:val="4"/>
  </w:num>
  <w:num w:numId="3">
    <w:abstractNumId w:val="5"/>
  </w:num>
  <w:num w:numId="4">
    <w:abstractNumId w:val="3"/>
  </w:num>
  <w:num w:numId="5">
    <w:abstractNumId w:val="1"/>
  </w:num>
  <w:num w:numId="6">
    <w:abstractNumId w:val="0"/>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0"/>
  <w:bordersDoNotSurroundHeader/>
  <w:bordersDoNotSurroundFooter/>
  <w:proofState w:spelling="clean" w:grammar="clean"/>
  <w:defaultTabStop w:val="720"/>
  <w:characterSpacingControl w:val="doNotCompress"/>
  <w:footnotePr>
    <w:footnote w:id="-1"/>
    <w:footnote w:id="0"/>
  </w:footnotePr>
  <w:endnotePr>
    <w:endnote w:id="-1"/>
    <w:endnote w:id="0"/>
  </w:endnotePr>
  <w:compat>
    <w:applyBreakingRules/>
    <w:useFELayout/>
  </w:compat>
  <w:rsids>
    <w:rsidRoot w:val="00B87FBC"/>
    <w:rsid w:val="00000007"/>
    <w:rsid w:val="00000689"/>
    <w:rsid w:val="00000A50"/>
    <w:rsid w:val="00000AE4"/>
    <w:rsid w:val="00000F4F"/>
    <w:rsid w:val="00001075"/>
    <w:rsid w:val="000020AF"/>
    <w:rsid w:val="000022A7"/>
    <w:rsid w:val="0000231B"/>
    <w:rsid w:val="00002AD0"/>
    <w:rsid w:val="00002AF2"/>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6E8A"/>
    <w:rsid w:val="00027175"/>
    <w:rsid w:val="00027290"/>
    <w:rsid w:val="00027326"/>
    <w:rsid w:val="0002755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2D1"/>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5934"/>
    <w:rsid w:val="00065CD0"/>
    <w:rsid w:val="00065D81"/>
    <w:rsid w:val="000660E0"/>
    <w:rsid w:val="00066139"/>
    <w:rsid w:val="00066209"/>
    <w:rsid w:val="000664B6"/>
    <w:rsid w:val="00066676"/>
    <w:rsid w:val="00066ABC"/>
    <w:rsid w:val="00066DF6"/>
    <w:rsid w:val="00067C84"/>
    <w:rsid w:val="00070818"/>
    <w:rsid w:val="00070DA9"/>
    <w:rsid w:val="00071769"/>
    <w:rsid w:val="00071E8F"/>
    <w:rsid w:val="00072005"/>
    <w:rsid w:val="00072098"/>
    <w:rsid w:val="0007244F"/>
    <w:rsid w:val="000726CB"/>
    <w:rsid w:val="00072B54"/>
    <w:rsid w:val="00072E11"/>
    <w:rsid w:val="000731F9"/>
    <w:rsid w:val="00073391"/>
    <w:rsid w:val="00073B9A"/>
    <w:rsid w:val="0007403D"/>
    <w:rsid w:val="0007438B"/>
    <w:rsid w:val="00074559"/>
    <w:rsid w:val="0007468B"/>
    <w:rsid w:val="000749EF"/>
    <w:rsid w:val="00074B94"/>
    <w:rsid w:val="00074CB5"/>
    <w:rsid w:val="0007506A"/>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D90"/>
    <w:rsid w:val="00077FCC"/>
    <w:rsid w:val="00080127"/>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97D52"/>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8BD"/>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1C5"/>
    <w:rsid w:val="000B72D7"/>
    <w:rsid w:val="000B788D"/>
    <w:rsid w:val="000B7CFC"/>
    <w:rsid w:val="000B7FF5"/>
    <w:rsid w:val="000C02D2"/>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295"/>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B0C"/>
    <w:rsid w:val="000E0E63"/>
    <w:rsid w:val="000E160F"/>
    <w:rsid w:val="000E1944"/>
    <w:rsid w:val="000E1D45"/>
    <w:rsid w:val="000E23E7"/>
    <w:rsid w:val="000E24EB"/>
    <w:rsid w:val="000E264E"/>
    <w:rsid w:val="000E27CB"/>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AE7"/>
    <w:rsid w:val="000F0BD8"/>
    <w:rsid w:val="000F0CE1"/>
    <w:rsid w:val="000F0DFF"/>
    <w:rsid w:val="000F118D"/>
    <w:rsid w:val="000F12BD"/>
    <w:rsid w:val="000F13CE"/>
    <w:rsid w:val="000F145A"/>
    <w:rsid w:val="000F1854"/>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4821"/>
    <w:rsid w:val="000F5158"/>
    <w:rsid w:val="000F51E3"/>
    <w:rsid w:val="000F52E9"/>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B12"/>
    <w:rsid w:val="00100A93"/>
    <w:rsid w:val="00100CB2"/>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4F83"/>
    <w:rsid w:val="001050AC"/>
    <w:rsid w:val="001053D0"/>
    <w:rsid w:val="00105570"/>
    <w:rsid w:val="00105618"/>
    <w:rsid w:val="0010581C"/>
    <w:rsid w:val="00105A05"/>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16DB"/>
    <w:rsid w:val="0011207B"/>
    <w:rsid w:val="00112174"/>
    <w:rsid w:val="00112208"/>
    <w:rsid w:val="0011226F"/>
    <w:rsid w:val="001122F3"/>
    <w:rsid w:val="001126A1"/>
    <w:rsid w:val="00112CA5"/>
    <w:rsid w:val="00113123"/>
    <w:rsid w:val="0011335B"/>
    <w:rsid w:val="0011394A"/>
    <w:rsid w:val="00113C88"/>
    <w:rsid w:val="00114047"/>
    <w:rsid w:val="001145BA"/>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B59"/>
    <w:rsid w:val="00123DEA"/>
    <w:rsid w:val="00123F44"/>
    <w:rsid w:val="0012400B"/>
    <w:rsid w:val="00124828"/>
    <w:rsid w:val="00125020"/>
    <w:rsid w:val="00125326"/>
    <w:rsid w:val="00125728"/>
    <w:rsid w:val="00125A57"/>
    <w:rsid w:val="00125ECD"/>
    <w:rsid w:val="001262D4"/>
    <w:rsid w:val="00126570"/>
    <w:rsid w:val="00127016"/>
    <w:rsid w:val="001270BB"/>
    <w:rsid w:val="001272E9"/>
    <w:rsid w:val="001275C1"/>
    <w:rsid w:val="001276BD"/>
    <w:rsid w:val="00127AE7"/>
    <w:rsid w:val="00127CC3"/>
    <w:rsid w:val="001300D6"/>
    <w:rsid w:val="00130175"/>
    <w:rsid w:val="0013069F"/>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5CA"/>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266"/>
    <w:rsid w:val="001444BD"/>
    <w:rsid w:val="001444CC"/>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E2C"/>
    <w:rsid w:val="00167021"/>
    <w:rsid w:val="001671DE"/>
    <w:rsid w:val="00167669"/>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4A3"/>
    <w:rsid w:val="00190D51"/>
    <w:rsid w:val="00190F21"/>
    <w:rsid w:val="001911CE"/>
    <w:rsid w:val="0019136B"/>
    <w:rsid w:val="00191892"/>
    <w:rsid w:val="0019194F"/>
    <w:rsid w:val="00191A83"/>
    <w:rsid w:val="00191E42"/>
    <w:rsid w:val="00191F08"/>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7B1"/>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1E0"/>
    <w:rsid w:val="001B583D"/>
    <w:rsid w:val="001B5D4E"/>
    <w:rsid w:val="001B635C"/>
    <w:rsid w:val="001B6377"/>
    <w:rsid w:val="001B6603"/>
    <w:rsid w:val="001B673F"/>
    <w:rsid w:val="001B6851"/>
    <w:rsid w:val="001B6AEF"/>
    <w:rsid w:val="001B6B1A"/>
    <w:rsid w:val="001B708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4D1"/>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10A"/>
    <w:rsid w:val="001E0323"/>
    <w:rsid w:val="001E0476"/>
    <w:rsid w:val="001E09CE"/>
    <w:rsid w:val="001E0D49"/>
    <w:rsid w:val="001E1972"/>
    <w:rsid w:val="001E1C35"/>
    <w:rsid w:val="001E2082"/>
    <w:rsid w:val="001E2228"/>
    <w:rsid w:val="001E23C9"/>
    <w:rsid w:val="001E2B86"/>
    <w:rsid w:val="001E32A7"/>
    <w:rsid w:val="001E3554"/>
    <w:rsid w:val="001E3F8A"/>
    <w:rsid w:val="001E4417"/>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794"/>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228"/>
    <w:rsid w:val="00212613"/>
    <w:rsid w:val="00212BEE"/>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475"/>
    <w:rsid w:val="00216813"/>
    <w:rsid w:val="00216955"/>
    <w:rsid w:val="00216E5A"/>
    <w:rsid w:val="0021700A"/>
    <w:rsid w:val="0021702D"/>
    <w:rsid w:val="0021719B"/>
    <w:rsid w:val="002172AB"/>
    <w:rsid w:val="00217404"/>
    <w:rsid w:val="002176FC"/>
    <w:rsid w:val="00217870"/>
    <w:rsid w:val="00217AAE"/>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BD6"/>
    <w:rsid w:val="00222DA2"/>
    <w:rsid w:val="00222FA1"/>
    <w:rsid w:val="00223342"/>
    <w:rsid w:val="002234DD"/>
    <w:rsid w:val="00223BE6"/>
    <w:rsid w:val="00223F40"/>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D88"/>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AE2"/>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C0E"/>
    <w:rsid w:val="002A1CAD"/>
    <w:rsid w:val="002A1E85"/>
    <w:rsid w:val="002A2AE8"/>
    <w:rsid w:val="002A2B70"/>
    <w:rsid w:val="002A2DAC"/>
    <w:rsid w:val="002A30EB"/>
    <w:rsid w:val="002A37D5"/>
    <w:rsid w:val="002A3AFA"/>
    <w:rsid w:val="002A4065"/>
    <w:rsid w:val="002A4226"/>
    <w:rsid w:val="002A45AF"/>
    <w:rsid w:val="002A477A"/>
    <w:rsid w:val="002A47FF"/>
    <w:rsid w:val="002A4A15"/>
    <w:rsid w:val="002A580F"/>
    <w:rsid w:val="002A58A0"/>
    <w:rsid w:val="002A59B0"/>
    <w:rsid w:val="002A5A7F"/>
    <w:rsid w:val="002A5E68"/>
    <w:rsid w:val="002A68E0"/>
    <w:rsid w:val="002A6D5A"/>
    <w:rsid w:val="002A7764"/>
    <w:rsid w:val="002A7E85"/>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EF7"/>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B7F85"/>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DE7"/>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1FBB"/>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1E3"/>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91A"/>
    <w:rsid w:val="00301A1D"/>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37"/>
    <w:rsid w:val="00304C46"/>
    <w:rsid w:val="00304FD3"/>
    <w:rsid w:val="003051D4"/>
    <w:rsid w:val="0030542F"/>
    <w:rsid w:val="00305589"/>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E09"/>
    <w:rsid w:val="00311060"/>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5D"/>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C2D"/>
    <w:rsid w:val="00331CDE"/>
    <w:rsid w:val="00331F99"/>
    <w:rsid w:val="003326C0"/>
    <w:rsid w:val="00332CD8"/>
    <w:rsid w:val="00333243"/>
    <w:rsid w:val="003333AB"/>
    <w:rsid w:val="0033354C"/>
    <w:rsid w:val="003337BD"/>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0FA8"/>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B62"/>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B0E"/>
    <w:rsid w:val="00375B27"/>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A4"/>
    <w:rsid w:val="003807CF"/>
    <w:rsid w:val="0038080E"/>
    <w:rsid w:val="00380826"/>
    <w:rsid w:val="003808D5"/>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C4E"/>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424"/>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A"/>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2DC4"/>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756"/>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4CD"/>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B0"/>
    <w:rsid w:val="003E7609"/>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586"/>
    <w:rsid w:val="004026C1"/>
    <w:rsid w:val="0040273C"/>
    <w:rsid w:val="00402854"/>
    <w:rsid w:val="0040288B"/>
    <w:rsid w:val="00402EC6"/>
    <w:rsid w:val="00403340"/>
    <w:rsid w:val="00403646"/>
    <w:rsid w:val="00403713"/>
    <w:rsid w:val="00403972"/>
    <w:rsid w:val="00403B53"/>
    <w:rsid w:val="00403F05"/>
    <w:rsid w:val="00404A43"/>
    <w:rsid w:val="00404B9C"/>
    <w:rsid w:val="00405201"/>
    <w:rsid w:val="0040535B"/>
    <w:rsid w:val="00405647"/>
    <w:rsid w:val="004056C8"/>
    <w:rsid w:val="00405AC8"/>
    <w:rsid w:val="00405CF7"/>
    <w:rsid w:val="00405CF9"/>
    <w:rsid w:val="00405F7F"/>
    <w:rsid w:val="00405FFF"/>
    <w:rsid w:val="00406274"/>
    <w:rsid w:val="004068B7"/>
    <w:rsid w:val="00406AD6"/>
    <w:rsid w:val="00406DD1"/>
    <w:rsid w:val="00407122"/>
    <w:rsid w:val="004072B9"/>
    <w:rsid w:val="004074AB"/>
    <w:rsid w:val="004079DE"/>
    <w:rsid w:val="00410205"/>
    <w:rsid w:val="0041028B"/>
    <w:rsid w:val="00410889"/>
    <w:rsid w:val="00410988"/>
    <w:rsid w:val="00410E10"/>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02B"/>
    <w:rsid w:val="0042616B"/>
    <w:rsid w:val="00426389"/>
    <w:rsid w:val="004264F4"/>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D9D"/>
    <w:rsid w:val="00435F9A"/>
    <w:rsid w:val="00436501"/>
    <w:rsid w:val="0043658D"/>
    <w:rsid w:val="00436870"/>
    <w:rsid w:val="00436BEA"/>
    <w:rsid w:val="00436D14"/>
    <w:rsid w:val="00436ED8"/>
    <w:rsid w:val="004371B1"/>
    <w:rsid w:val="004371BA"/>
    <w:rsid w:val="004371DA"/>
    <w:rsid w:val="004374F9"/>
    <w:rsid w:val="00437819"/>
    <w:rsid w:val="00437944"/>
    <w:rsid w:val="00437D5C"/>
    <w:rsid w:val="00440334"/>
    <w:rsid w:val="00440605"/>
    <w:rsid w:val="0044068C"/>
    <w:rsid w:val="00440779"/>
    <w:rsid w:val="0044079E"/>
    <w:rsid w:val="00440C65"/>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1F5"/>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29A"/>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991"/>
    <w:rsid w:val="004A04AB"/>
    <w:rsid w:val="004A055D"/>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64"/>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711"/>
    <w:rsid w:val="004B3914"/>
    <w:rsid w:val="004B3C37"/>
    <w:rsid w:val="004B40E4"/>
    <w:rsid w:val="004B434A"/>
    <w:rsid w:val="004B45D5"/>
    <w:rsid w:val="004B4756"/>
    <w:rsid w:val="004B4F4A"/>
    <w:rsid w:val="004B5010"/>
    <w:rsid w:val="004B5D12"/>
    <w:rsid w:val="004B6051"/>
    <w:rsid w:val="004B651C"/>
    <w:rsid w:val="004B6916"/>
    <w:rsid w:val="004B6995"/>
    <w:rsid w:val="004B78D2"/>
    <w:rsid w:val="004B7A28"/>
    <w:rsid w:val="004B7E91"/>
    <w:rsid w:val="004B7FB3"/>
    <w:rsid w:val="004C0066"/>
    <w:rsid w:val="004C032F"/>
    <w:rsid w:val="004C0F34"/>
    <w:rsid w:val="004C13B0"/>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D020F"/>
    <w:rsid w:val="004D02D4"/>
    <w:rsid w:val="004D064F"/>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C7F"/>
    <w:rsid w:val="004E166E"/>
    <w:rsid w:val="004E1CA8"/>
    <w:rsid w:val="004E1ED7"/>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9C"/>
    <w:rsid w:val="005048A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3D2"/>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DB9"/>
    <w:rsid w:val="0053006C"/>
    <w:rsid w:val="005309F5"/>
    <w:rsid w:val="00531167"/>
    <w:rsid w:val="00531663"/>
    <w:rsid w:val="00531B00"/>
    <w:rsid w:val="00531D19"/>
    <w:rsid w:val="005323C9"/>
    <w:rsid w:val="0053248B"/>
    <w:rsid w:val="005326D5"/>
    <w:rsid w:val="00532BDF"/>
    <w:rsid w:val="005333AD"/>
    <w:rsid w:val="0053345C"/>
    <w:rsid w:val="005334E1"/>
    <w:rsid w:val="005341F7"/>
    <w:rsid w:val="00534362"/>
    <w:rsid w:val="00534E78"/>
    <w:rsid w:val="00534EC0"/>
    <w:rsid w:val="005352A3"/>
    <w:rsid w:val="005352F1"/>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068"/>
    <w:rsid w:val="00540A15"/>
    <w:rsid w:val="00540A19"/>
    <w:rsid w:val="00540FA3"/>
    <w:rsid w:val="0054125B"/>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A1A"/>
    <w:rsid w:val="00550BB2"/>
    <w:rsid w:val="00550F7C"/>
    <w:rsid w:val="0055129A"/>
    <w:rsid w:val="005512A5"/>
    <w:rsid w:val="00551419"/>
    <w:rsid w:val="0055213B"/>
    <w:rsid w:val="00552415"/>
    <w:rsid w:val="00552499"/>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BA6"/>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99B"/>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5FE0"/>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4A2F"/>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6F1"/>
    <w:rsid w:val="005B29BC"/>
    <w:rsid w:val="005B2BD1"/>
    <w:rsid w:val="005B2E61"/>
    <w:rsid w:val="005B2F84"/>
    <w:rsid w:val="005B353F"/>
    <w:rsid w:val="005B3731"/>
    <w:rsid w:val="005B46A1"/>
    <w:rsid w:val="005B4DA5"/>
    <w:rsid w:val="005B4F96"/>
    <w:rsid w:val="005B543D"/>
    <w:rsid w:val="005B65B2"/>
    <w:rsid w:val="005B6A3C"/>
    <w:rsid w:val="005B6BCC"/>
    <w:rsid w:val="005B6E49"/>
    <w:rsid w:val="005B7396"/>
    <w:rsid w:val="005B7573"/>
    <w:rsid w:val="005B75CC"/>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74D"/>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3C7"/>
    <w:rsid w:val="005E44F5"/>
    <w:rsid w:val="005E4AA4"/>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0EA"/>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90E"/>
    <w:rsid w:val="005F4E88"/>
    <w:rsid w:val="005F54EA"/>
    <w:rsid w:val="005F59CF"/>
    <w:rsid w:val="005F62B2"/>
    <w:rsid w:val="005F62D1"/>
    <w:rsid w:val="005F6833"/>
    <w:rsid w:val="005F6BBC"/>
    <w:rsid w:val="005F7205"/>
    <w:rsid w:val="005F7AC7"/>
    <w:rsid w:val="0060005A"/>
    <w:rsid w:val="006001A4"/>
    <w:rsid w:val="00600BE2"/>
    <w:rsid w:val="00600C11"/>
    <w:rsid w:val="00600DE9"/>
    <w:rsid w:val="00601272"/>
    <w:rsid w:val="0060177F"/>
    <w:rsid w:val="0060193F"/>
    <w:rsid w:val="006019AF"/>
    <w:rsid w:val="00601C06"/>
    <w:rsid w:val="00601E60"/>
    <w:rsid w:val="00601FBA"/>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07EB8"/>
    <w:rsid w:val="0061005C"/>
    <w:rsid w:val="0061007B"/>
    <w:rsid w:val="0061011E"/>
    <w:rsid w:val="006102B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02E"/>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C65"/>
    <w:rsid w:val="00623091"/>
    <w:rsid w:val="006230D3"/>
    <w:rsid w:val="00623A66"/>
    <w:rsid w:val="00623AFD"/>
    <w:rsid w:val="00623BDD"/>
    <w:rsid w:val="00623D55"/>
    <w:rsid w:val="00623E6E"/>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529"/>
    <w:rsid w:val="006365C5"/>
    <w:rsid w:val="00636FBA"/>
    <w:rsid w:val="00637502"/>
    <w:rsid w:val="00637F00"/>
    <w:rsid w:val="00637F8A"/>
    <w:rsid w:val="00640085"/>
    <w:rsid w:val="00640133"/>
    <w:rsid w:val="006406FF"/>
    <w:rsid w:val="0064077E"/>
    <w:rsid w:val="006407E2"/>
    <w:rsid w:val="00640868"/>
    <w:rsid w:val="0064108F"/>
    <w:rsid w:val="0064182B"/>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10"/>
    <w:rsid w:val="00644611"/>
    <w:rsid w:val="00645313"/>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9E6"/>
    <w:rsid w:val="00655E09"/>
    <w:rsid w:val="006563EB"/>
    <w:rsid w:val="00656643"/>
    <w:rsid w:val="00656E36"/>
    <w:rsid w:val="006576CA"/>
    <w:rsid w:val="00657A46"/>
    <w:rsid w:val="00657AEE"/>
    <w:rsid w:val="006601AC"/>
    <w:rsid w:val="00660265"/>
    <w:rsid w:val="00660445"/>
    <w:rsid w:val="0066051C"/>
    <w:rsid w:val="006611C8"/>
    <w:rsid w:val="0066130F"/>
    <w:rsid w:val="0066144B"/>
    <w:rsid w:val="006616DD"/>
    <w:rsid w:val="006617E7"/>
    <w:rsid w:val="006618AC"/>
    <w:rsid w:val="006618FB"/>
    <w:rsid w:val="00661A46"/>
    <w:rsid w:val="0066204F"/>
    <w:rsid w:val="006629DD"/>
    <w:rsid w:val="00662B85"/>
    <w:rsid w:val="00662F39"/>
    <w:rsid w:val="00662FE8"/>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2002"/>
    <w:rsid w:val="00672B6E"/>
    <w:rsid w:val="00672F82"/>
    <w:rsid w:val="00673386"/>
    <w:rsid w:val="006733EB"/>
    <w:rsid w:val="0067373A"/>
    <w:rsid w:val="00673CEE"/>
    <w:rsid w:val="00673F3E"/>
    <w:rsid w:val="00674674"/>
    <w:rsid w:val="00674734"/>
    <w:rsid w:val="00674740"/>
    <w:rsid w:val="006748B8"/>
    <w:rsid w:val="006748F4"/>
    <w:rsid w:val="00674BBE"/>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8CD"/>
    <w:rsid w:val="00686AB3"/>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2F"/>
    <w:rsid w:val="0069684B"/>
    <w:rsid w:val="00696CFD"/>
    <w:rsid w:val="00697572"/>
    <w:rsid w:val="00697F42"/>
    <w:rsid w:val="00697F85"/>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50B"/>
    <w:rsid w:val="006A56BA"/>
    <w:rsid w:val="006A5796"/>
    <w:rsid w:val="006A5AB6"/>
    <w:rsid w:val="006A5C72"/>
    <w:rsid w:val="006A5DA1"/>
    <w:rsid w:val="006A5E5E"/>
    <w:rsid w:val="006A63B7"/>
    <w:rsid w:val="006A681F"/>
    <w:rsid w:val="006A6987"/>
    <w:rsid w:val="006A6A1D"/>
    <w:rsid w:val="006A6C9B"/>
    <w:rsid w:val="006A7078"/>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4273"/>
    <w:rsid w:val="006B47B7"/>
    <w:rsid w:val="006B4A54"/>
    <w:rsid w:val="006B508F"/>
    <w:rsid w:val="006B525C"/>
    <w:rsid w:val="006B5729"/>
    <w:rsid w:val="006B5CB6"/>
    <w:rsid w:val="006B5F36"/>
    <w:rsid w:val="006B6474"/>
    <w:rsid w:val="006B65B4"/>
    <w:rsid w:val="006B6974"/>
    <w:rsid w:val="006B6A02"/>
    <w:rsid w:val="006B7374"/>
    <w:rsid w:val="006B7C3C"/>
    <w:rsid w:val="006B7C3E"/>
    <w:rsid w:val="006B7C6D"/>
    <w:rsid w:val="006B7CC5"/>
    <w:rsid w:val="006C058F"/>
    <w:rsid w:val="006C0E44"/>
    <w:rsid w:val="006C1261"/>
    <w:rsid w:val="006C14C5"/>
    <w:rsid w:val="006C17BF"/>
    <w:rsid w:val="006C1AD5"/>
    <w:rsid w:val="006C1CAE"/>
    <w:rsid w:val="006C1FC8"/>
    <w:rsid w:val="006C2120"/>
    <w:rsid w:val="006C2317"/>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61B"/>
    <w:rsid w:val="006D17C2"/>
    <w:rsid w:val="006D18EB"/>
    <w:rsid w:val="006D1AE0"/>
    <w:rsid w:val="006D2034"/>
    <w:rsid w:val="006D21F9"/>
    <w:rsid w:val="006D28A9"/>
    <w:rsid w:val="006D28F8"/>
    <w:rsid w:val="006D29F0"/>
    <w:rsid w:val="006D2CD6"/>
    <w:rsid w:val="006D36C0"/>
    <w:rsid w:val="006D3C07"/>
    <w:rsid w:val="006D3C5F"/>
    <w:rsid w:val="006D41FD"/>
    <w:rsid w:val="006D45AC"/>
    <w:rsid w:val="006D46A7"/>
    <w:rsid w:val="006D4A26"/>
    <w:rsid w:val="006D5AB9"/>
    <w:rsid w:val="006D5B03"/>
    <w:rsid w:val="006D65C4"/>
    <w:rsid w:val="006D6A52"/>
    <w:rsid w:val="006D6D0C"/>
    <w:rsid w:val="006D7223"/>
    <w:rsid w:val="006D7433"/>
    <w:rsid w:val="006D7B17"/>
    <w:rsid w:val="006D7F14"/>
    <w:rsid w:val="006D7F3D"/>
    <w:rsid w:val="006E06B1"/>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20C"/>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35"/>
    <w:rsid w:val="006F19FA"/>
    <w:rsid w:val="006F1E59"/>
    <w:rsid w:val="006F2028"/>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654"/>
    <w:rsid w:val="006F59FF"/>
    <w:rsid w:val="006F5C1B"/>
    <w:rsid w:val="006F6B9B"/>
    <w:rsid w:val="006F6F48"/>
    <w:rsid w:val="006F6FF3"/>
    <w:rsid w:val="006F71E8"/>
    <w:rsid w:val="006F751D"/>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51A"/>
    <w:rsid w:val="00710AFB"/>
    <w:rsid w:val="007115FE"/>
    <w:rsid w:val="007118CA"/>
    <w:rsid w:val="00711D82"/>
    <w:rsid w:val="00711FED"/>
    <w:rsid w:val="007123C0"/>
    <w:rsid w:val="007126A7"/>
    <w:rsid w:val="00712A2E"/>
    <w:rsid w:val="00712B2E"/>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3E"/>
    <w:rsid w:val="00721D82"/>
    <w:rsid w:val="00721EB9"/>
    <w:rsid w:val="00722603"/>
    <w:rsid w:val="007226AB"/>
    <w:rsid w:val="007229C4"/>
    <w:rsid w:val="00722F48"/>
    <w:rsid w:val="0072369B"/>
    <w:rsid w:val="00723943"/>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573"/>
    <w:rsid w:val="0073091D"/>
    <w:rsid w:val="00730AD1"/>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4C8"/>
    <w:rsid w:val="00733653"/>
    <w:rsid w:val="00733A97"/>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A93"/>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9E0"/>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955"/>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C13"/>
    <w:rsid w:val="00777E80"/>
    <w:rsid w:val="007802E8"/>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CF"/>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0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629"/>
    <w:rsid w:val="007B77A6"/>
    <w:rsid w:val="007B7B26"/>
    <w:rsid w:val="007B7E1D"/>
    <w:rsid w:val="007B7FD3"/>
    <w:rsid w:val="007C0107"/>
    <w:rsid w:val="007C0151"/>
    <w:rsid w:val="007C03C4"/>
    <w:rsid w:val="007C0D05"/>
    <w:rsid w:val="007C0F98"/>
    <w:rsid w:val="007C151B"/>
    <w:rsid w:val="007C207E"/>
    <w:rsid w:val="007C2283"/>
    <w:rsid w:val="007C2691"/>
    <w:rsid w:val="007C2703"/>
    <w:rsid w:val="007C275C"/>
    <w:rsid w:val="007C32A8"/>
    <w:rsid w:val="007C33DA"/>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7B2"/>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38C"/>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03"/>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16"/>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274"/>
    <w:rsid w:val="00812364"/>
    <w:rsid w:val="00812B80"/>
    <w:rsid w:val="00813270"/>
    <w:rsid w:val="008134D6"/>
    <w:rsid w:val="008137E0"/>
    <w:rsid w:val="00813E5E"/>
    <w:rsid w:val="00813ED0"/>
    <w:rsid w:val="00813F92"/>
    <w:rsid w:val="00814143"/>
    <w:rsid w:val="0081428A"/>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DBB"/>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921"/>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64A"/>
    <w:rsid w:val="0084098F"/>
    <w:rsid w:val="00840E63"/>
    <w:rsid w:val="0084102E"/>
    <w:rsid w:val="00841055"/>
    <w:rsid w:val="00841735"/>
    <w:rsid w:val="008419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5C30"/>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1CE"/>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74B"/>
    <w:rsid w:val="00874D6E"/>
    <w:rsid w:val="00874E47"/>
    <w:rsid w:val="00874FF1"/>
    <w:rsid w:val="0087511E"/>
    <w:rsid w:val="0087524A"/>
    <w:rsid w:val="00875749"/>
    <w:rsid w:val="008759A5"/>
    <w:rsid w:val="00875AD1"/>
    <w:rsid w:val="00875B64"/>
    <w:rsid w:val="00875C3A"/>
    <w:rsid w:val="00875E19"/>
    <w:rsid w:val="008763A4"/>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35"/>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BD8"/>
    <w:rsid w:val="008D5CFE"/>
    <w:rsid w:val="008D5FD1"/>
    <w:rsid w:val="008D6584"/>
    <w:rsid w:val="008D6F31"/>
    <w:rsid w:val="008D702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186"/>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B18"/>
    <w:rsid w:val="008F4C01"/>
    <w:rsid w:val="008F4CC8"/>
    <w:rsid w:val="008F4D5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288"/>
    <w:rsid w:val="00914A2A"/>
    <w:rsid w:val="00914D0C"/>
    <w:rsid w:val="00914E03"/>
    <w:rsid w:val="00914FEC"/>
    <w:rsid w:val="0091503D"/>
    <w:rsid w:val="009157B5"/>
    <w:rsid w:val="00915B95"/>
    <w:rsid w:val="00915C71"/>
    <w:rsid w:val="00915DB8"/>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419"/>
    <w:rsid w:val="0092279E"/>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DA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D94"/>
    <w:rsid w:val="00941391"/>
    <w:rsid w:val="00941608"/>
    <w:rsid w:val="00941660"/>
    <w:rsid w:val="00941696"/>
    <w:rsid w:val="00941E5A"/>
    <w:rsid w:val="00942257"/>
    <w:rsid w:val="009425FE"/>
    <w:rsid w:val="00942953"/>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BD5"/>
    <w:rsid w:val="00951FD7"/>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727"/>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5F7"/>
    <w:rsid w:val="0096690E"/>
    <w:rsid w:val="00966A7E"/>
    <w:rsid w:val="00966DDA"/>
    <w:rsid w:val="00967539"/>
    <w:rsid w:val="009678DA"/>
    <w:rsid w:val="009679AD"/>
    <w:rsid w:val="00967C52"/>
    <w:rsid w:val="00967D38"/>
    <w:rsid w:val="00970907"/>
    <w:rsid w:val="00970FEC"/>
    <w:rsid w:val="0097101A"/>
    <w:rsid w:val="009714B9"/>
    <w:rsid w:val="00971751"/>
    <w:rsid w:val="009718B7"/>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7E0"/>
    <w:rsid w:val="00973BD3"/>
    <w:rsid w:val="009741C3"/>
    <w:rsid w:val="00974310"/>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02"/>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998"/>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14B6"/>
    <w:rsid w:val="009A227E"/>
    <w:rsid w:val="009A22F2"/>
    <w:rsid w:val="009A2735"/>
    <w:rsid w:val="009A27A2"/>
    <w:rsid w:val="009A27D2"/>
    <w:rsid w:val="009A2938"/>
    <w:rsid w:val="009A30E1"/>
    <w:rsid w:val="009A3162"/>
    <w:rsid w:val="009A3466"/>
    <w:rsid w:val="009A38D8"/>
    <w:rsid w:val="009A38FF"/>
    <w:rsid w:val="009A3A04"/>
    <w:rsid w:val="009A3D24"/>
    <w:rsid w:val="009A450F"/>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6D2B"/>
    <w:rsid w:val="009A70DE"/>
    <w:rsid w:val="009A72B6"/>
    <w:rsid w:val="009A7370"/>
    <w:rsid w:val="009A7954"/>
    <w:rsid w:val="009A79AE"/>
    <w:rsid w:val="009A7B45"/>
    <w:rsid w:val="009A7C41"/>
    <w:rsid w:val="009B0120"/>
    <w:rsid w:val="009B02D6"/>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1FEB"/>
    <w:rsid w:val="009F2F04"/>
    <w:rsid w:val="009F2F08"/>
    <w:rsid w:val="009F2F2A"/>
    <w:rsid w:val="009F2F83"/>
    <w:rsid w:val="009F339C"/>
    <w:rsid w:val="009F39C7"/>
    <w:rsid w:val="009F3C03"/>
    <w:rsid w:val="009F3D2E"/>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6A"/>
    <w:rsid w:val="00A13871"/>
    <w:rsid w:val="00A138DF"/>
    <w:rsid w:val="00A13BC5"/>
    <w:rsid w:val="00A147BA"/>
    <w:rsid w:val="00A1486A"/>
    <w:rsid w:val="00A148AE"/>
    <w:rsid w:val="00A14D6C"/>
    <w:rsid w:val="00A14FA0"/>
    <w:rsid w:val="00A15719"/>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C0A"/>
    <w:rsid w:val="00A22FBA"/>
    <w:rsid w:val="00A23AD1"/>
    <w:rsid w:val="00A24484"/>
    <w:rsid w:val="00A24971"/>
    <w:rsid w:val="00A24B4F"/>
    <w:rsid w:val="00A25281"/>
    <w:rsid w:val="00A259FF"/>
    <w:rsid w:val="00A25A35"/>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C1"/>
    <w:rsid w:val="00A340B0"/>
    <w:rsid w:val="00A34659"/>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47B8C"/>
    <w:rsid w:val="00A5034D"/>
    <w:rsid w:val="00A50511"/>
    <w:rsid w:val="00A51770"/>
    <w:rsid w:val="00A517A4"/>
    <w:rsid w:val="00A51BC7"/>
    <w:rsid w:val="00A51BE6"/>
    <w:rsid w:val="00A51D74"/>
    <w:rsid w:val="00A51E67"/>
    <w:rsid w:val="00A5252A"/>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0FB2"/>
    <w:rsid w:val="00A713DF"/>
    <w:rsid w:val="00A71627"/>
    <w:rsid w:val="00A71B0E"/>
    <w:rsid w:val="00A727F5"/>
    <w:rsid w:val="00A72FE7"/>
    <w:rsid w:val="00A73035"/>
    <w:rsid w:val="00A73C0E"/>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241B"/>
    <w:rsid w:val="00A927E3"/>
    <w:rsid w:val="00A931D4"/>
    <w:rsid w:val="00A939EE"/>
    <w:rsid w:val="00A93AB8"/>
    <w:rsid w:val="00A93CAB"/>
    <w:rsid w:val="00A93EF0"/>
    <w:rsid w:val="00A9452C"/>
    <w:rsid w:val="00A9534F"/>
    <w:rsid w:val="00A95AB2"/>
    <w:rsid w:val="00A95ACF"/>
    <w:rsid w:val="00A9616F"/>
    <w:rsid w:val="00A962BF"/>
    <w:rsid w:val="00A967CD"/>
    <w:rsid w:val="00A968D6"/>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C16"/>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EEE"/>
    <w:rsid w:val="00AC7125"/>
    <w:rsid w:val="00AC726B"/>
    <w:rsid w:val="00AC7280"/>
    <w:rsid w:val="00AC7566"/>
    <w:rsid w:val="00AC76FE"/>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7B9"/>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6E"/>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14"/>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90"/>
    <w:rsid w:val="00B072CD"/>
    <w:rsid w:val="00B07537"/>
    <w:rsid w:val="00B079ED"/>
    <w:rsid w:val="00B07BE3"/>
    <w:rsid w:val="00B07E52"/>
    <w:rsid w:val="00B107A0"/>
    <w:rsid w:val="00B1085B"/>
    <w:rsid w:val="00B10919"/>
    <w:rsid w:val="00B10AEB"/>
    <w:rsid w:val="00B10E20"/>
    <w:rsid w:val="00B10FDF"/>
    <w:rsid w:val="00B1100B"/>
    <w:rsid w:val="00B11177"/>
    <w:rsid w:val="00B1130F"/>
    <w:rsid w:val="00B11329"/>
    <w:rsid w:val="00B113DD"/>
    <w:rsid w:val="00B11796"/>
    <w:rsid w:val="00B11A30"/>
    <w:rsid w:val="00B11CEB"/>
    <w:rsid w:val="00B12342"/>
    <w:rsid w:val="00B138BC"/>
    <w:rsid w:val="00B13C01"/>
    <w:rsid w:val="00B13D6F"/>
    <w:rsid w:val="00B1402C"/>
    <w:rsid w:val="00B1427D"/>
    <w:rsid w:val="00B1483A"/>
    <w:rsid w:val="00B149D2"/>
    <w:rsid w:val="00B14E35"/>
    <w:rsid w:val="00B14EDF"/>
    <w:rsid w:val="00B151EF"/>
    <w:rsid w:val="00B1521D"/>
    <w:rsid w:val="00B152B1"/>
    <w:rsid w:val="00B156F4"/>
    <w:rsid w:val="00B157D2"/>
    <w:rsid w:val="00B15B0E"/>
    <w:rsid w:val="00B15D31"/>
    <w:rsid w:val="00B15E7C"/>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7F7"/>
    <w:rsid w:val="00B53957"/>
    <w:rsid w:val="00B53B23"/>
    <w:rsid w:val="00B53D15"/>
    <w:rsid w:val="00B540C8"/>
    <w:rsid w:val="00B542F4"/>
    <w:rsid w:val="00B54D6D"/>
    <w:rsid w:val="00B54F40"/>
    <w:rsid w:val="00B55164"/>
    <w:rsid w:val="00B552E4"/>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48F"/>
    <w:rsid w:val="00B83774"/>
    <w:rsid w:val="00B8396F"/>
    <w:rsid w:val="00B83992"/>
    <w:rsid w:val="00B839D0"/>
    <w:rsid w:val="00B83BB2"/>
    <w:rsid w:val="00B83D7B"/>
    <w:rsid w:val="00B84022"/>
    <w:rsid w:val="00B846E3"/>
    <w:rsid w:val="00B848F1"/>
    <w:rsid w:val="00B85368"/>
    <w:rsid w:val="00B8545A"/>
    <w:rsid w:val="00B85472"/>
    <w:rsid w:val="00B85781"/>
    <w:rsid w:val="00B85A8E"/>
    <w:rsid w:val="00B861A6"/>
    <w:rsid w:val="00B865F3"/>
    <w:rsid w:val="00B8686D"/>
    <w:rsid w:val="00B86A78"/>
    <w:rsid w:val="00B86AA7"/>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396"/>
    <w:rsid w:val="00B91497"/>
    <w:rsid w:val="00B91AD0"/>
    <w:rsid w:val="00B91D60"/>
    <w:rsid w:val="00B91D7E"/>
    <w:rsid w:val="00B91F83"/>
    <w:rsid w:val="00B92AE4"/>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00C"/>
    <w:rsid w:val="00BB52F1"/>
    <w:rsid w:val="00BB56DF"/>
    <w:rsid w:val="00BB57AC"/>
    <w:rsid w:val="00BB5C88"/>
    <w:rsid w:val="00BB5CB1"/>
    <w:rsid w:val="00BB5F75"/>
    <w:rsid w:val="00BB6170"/>
    <w:rsid w:val="00BB641C"/>
    <w:rsid w:val="00BB6897"/>
    <w:rsid w:val="00BB68A1"/>
    <w:rsid w:val="00BB6C45"/>
    <w:rsid w:val="00BB6C9A"/>
    <w:rsid w:val="00BB7073"/>
    <w:rsid w:val="00BB708D"/>
    <w:rsid w:val="00BB72DF"/>
    <w:rsid w:val="00BB7A7F"/>
    <w:rsid w:val="00BC08CF"/>
    <w:rsid w:val="00BC0AF4"/>
    <w:rsid w:val="00BC0C4E"/>
    <w:rsid w:val="00BC13F0"/>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3CDB"/>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2051"/>
    <w:rsid w:val="00BE2245"/>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24"/>
    <w:rsid w:val="00BF2C3D"/>
    <w:rsid w:val="00BF36F3"/>
    <w:rsid w:val="00BF3C43"/>
    <w:rsid w:val="00BF3D92"/>
    <w:rsid w:val="00BF418C"/>
    <w:rsid w:val="00BF4653"/>
    <w:rsid w:val="00BF46FF"/>
    <w:rsid w:val="00BF4744"/>
    <w:rsid w:val="00BF4879"/>
    <w:rsid w:val="00BF4995"/>
    <w:rsid w:val="00BF51EB"/>
    <w:rsid w:val="00BF5365"/>
    <w:rsid w:val="00BF5A06"/>
    <w:rsid w:val="00BF5F0F"/>
    <w:rsid w:val="00BF62B5"/>
    <w:rsid w:val="00BF63E6"/>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78C"/>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BB1"/>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C86"/>
    <w:rsid w:val="00C43ED9"/>
    <w:rsid w:val="00C442D8"/>
    <w:rsid w:val="00C4431F"/>
    <w:rsid w:val="00C445E4"/>
    <w:rsid w:val="00C44803"/>
    <w:rsid w:val="00C44C94"/>
    <w:rsid w:val="00C45172"/>
    <w:rsid w:val="00C451CC"/>
    <w:rsid w:val="00C45D6D"/>
    <w:rsid w:val="00C45F0C"/>
    <w:rsid w:val="00C463BE"/>
    <w:rsid w:val="00C464B9"/>
    <w:rsid w:val="00C466A4"/>
    <w:rsid w:val="00C46A23"/>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3E31"/>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F04"/>
    <w:rsid w:val="00C60950"/>
    <w:rsid w:val="00C60980"/>
    <w:rsid w:val="00C60AF0"/>
    <w:rsid w:val="00C60C0A"/>
    <w:rsid w:val="00C61027"/>
    <w:rsid w:val="00C613EB"/>
    <w:rsid w:val="00C61724"/>
    <w:rsid w:val="00C61DAB"/>
    <w:rsid w:val="00C61EFE"/>
    <w:rsid w:val="00C623ED"/>
    <w:rsid w:val="00C631A3"/>
    <w:rsid w:val="00C6336A"/>
    <w:rsid w:val="00C63412"/>
    <w:rsid w:val="00C63527"/>
    <w:rsid w:val="00C6355E"/>
    <w:rsid w:val="00C637B7"/>
    <w:rsid w:val="00C63E48"/>
    <w:rsid w:val="00C64055"/>
    <w:rsid w:val="00C640BF"/>
    <w:rsid w:val="00C64486"/>
    <w:rsid w:val="00C6457A"/>
    <w:rsid w:val="00C64AF5"/>
    <w:rsid w:val="00C64C16"/>
    <w:rsid w:val="00C64D33"/>
    <w:rsid w:val="00C64D4A"/>
    <w:rsid w:val="00C64E91"/>
    <w:rsid w:val="00C6515C"/>
    <w:rsid w:val="00C658D9"/>
    <w:rsid w:val="00C65A49"/>
    <w:rsid w:val="00C65B3D"/>
    <w:rsid w:val="00C66122"/>
    <w:rsid w:val="00C66715"/>
    <w:rsid w:val="00C667BF"/>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4BAE"/>
    <w:rsid w:val="00C7505D"/>
    <w:rsid w:val="00C75102"/>
    <w:rsid w:val="00C75330"/>
    <w:rsid w:val="00C75728"/>
    <w:rsid w:val="00C757B2"/>
    <w:rsid w:val="00C757FB"/>
    <w:rsid w:val="00C75F57"/>
    <w:rsid w:val="00C76558"/>
    <w:rsid w:val="00C76A5F"/>
    <w:rsid w:val="00C76AD2"/>
    <w:rsid w:val="00C76D1F"/>
    <w:rsid w:val="00C76E24"/>
    <w:rsid w:val="00C76E98"/>
    <w:rsid w:val="00C76F51"/>
    <w:rsid w:val="00C77067"/>
    <w:rsid w:val="00C779EF"/>
    <w:rsid w:val="00C77AF1"/>
    <w:rsid w:val="00C77B72"/>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6"/>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8D9"/>
    <w:rsid w:val="00CB39D8"/>
    <w:rsid w:val="00CB406C"/>
    <w:rsid w:val="00CB40EB"/>
    <w:rsid w:val="00CB4386"/>
    <w:rsid w:val="00CB4A97"/>
    <w:rsid w:val="00CB4BA4"/>
    <w:rsid w:val="00CB4D0D"/>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783"/>
    <w:rsid w:val="00CC1D22"/>
    <w:rsid w:val="00CC20D3"/>
    <w:rsid w:val="00CC2417"/>
    <w:rsid w:val="00CC24DD"/>
    <w:rsid w:val="00CC283F"/>
    <w:rsid w:val="00CC2F5C"/>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D1"/>
    <w:rsid w:val="00CF5CFD"/>
    <w:rsid w:val="00CF634B"/>
    <w:rsid w:val="00CF6404"/>
    <w:rsid w:val="00CF6D45"/>
    <w:rsid w:val="00CF6F4F"/>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5E2"/>
    <w:rsid w:val="00D20992"/>
    <w:rsid w:val="00D209B3"/>
    <w:rsid w:val="00D209FC"/>
    <w:rsid w:val="00D21694"/>
    <w:rsid w:val="00D2192B"/>
    <w:rsid w:val="00D22354"/>
    <w:rsid w:val="00D22B5F"/>
    <w:rsid w:val="00D23133"/>
    <w:rsid w:val="00D23309"/>
    <w:rsid w:val="00D23540"/>
    <w:rsid w:val="00D23CAF"/>
    <w:rsid w:val="00D23D5B"/>
    <w:rsid w:val="00D23EFB"/>
    <w:rsid w:val="00D24192"/>
    <w:rsid w:val="00D2419F"/>
    <w:rsid w:val="00D244D6"/>
    <w:rsid w:val="00D249A5"/>
    <w:rsid w:val="00D24C48"/>
    <w:rsid w:val="00D25114"/>
    <w:rsid w:val="00D259B2"/>
    <w:rsid w:val="00D25D6C"/>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2BE9"/>
    <w:rsid w:val="00D32F49"/>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5AF"/>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27"/>
    <w:rsid w:val="00D46053"/>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E35"/>
    <w:rsid w:val="00D61FEC"/>
    <w:rsid w:val="00D62037"/>
    <w:rsid w:val="00D629A8"/>
    <w:rsid w:val="00D62DAA"/>
    <w:rsid w:val="00D62F40"/>
    <w:rsid w:val="00D63193"/>
    <w:rsid w:val="00D6332C"/>
    <w:rsid w:val="00D63C3E"/>
    <w:rsid w:val="00D63ED5"/>
    <w:rsid w:val="00D63F99"/>
    <w:rsid w:val="00D64061"/>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7B1"/>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0CB"/>
    <w:rsid w:val="00D75147"/>
    <w:rsid w:val="00D7526B"/>
    <w:rsid w:val="00D753CA"/>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F6"/>
    <w:rsid w:val="00D8638F"/>
    <w:rsid w:val="00D86414"/>
    <w:rsid w:val="00D865BE"/>
    <w:rsid w:val="00D86682"/>
    <w:rsid w:val="00D867A1"/>
    <w:rsid w:val="00D86E39"/>
    <w:rsid w:val="00D86E95"/>
    <w:rsid w:val="00D86F1E"/>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C7D"/>
    <w:rsid w:val="00DB1E0D"/>
    <w:rsid w:val="00DB2000"/>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7DF"/>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BAE"/>
    <w:rsid w:val="00DD5C79"/>
    <w:rsid w:val="00DD5EC0"/>
    <w:rsid w:val="00DD6114"/>
    <w:rsid w:val="00DD6224"/>
    <w:rsid w:val="00DD6D63"/>
    <w:rsid w:val="00DD6E8B"/>
    <w:rsid w:val="00DD7075"/>
    <w:rsid w:val="00DD72A0"/>
    <w:rsid w:val="00DD7612"/>
    <w:rsid w:val="00DD77F8"/>
    <w:rsid w:val="00DD79D3"/>
    <w:rsid w:val="00DD7F32"/>
    <w:rsid w:val="00DE0426"/>
    <w:rsid w:val="00DE06E0"/>
    <w:rsid w:val="00DE0C37"/>
    <w:rsid w:val="00DE0F6F"/>
    <w:rsid w:val="00DE0F77"/>
    <w:rsid w:val="00DE0FB0"/>
    <w:rsid w:val="00DE1031"/>
    <w:rsid w:val="00DE1163"/>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765"/>
    <w:rsid w:val="00DF2A27"/>
    <w:rsid w:val="00DF2A5D"/>
    <w:rsid w:val="00DF30B9"/>
    <w:rsid w:val="00DF3612"/>
    <w:rsid w:val="00DF3897"/>
    <w:rsid w:val="00DF3BA3"/>
    <w:rsid w:val="00DF3E4E"/>
    <w:rsid w:val="00DF3F30"/>
    <w:rsid w:val="00DF40BC"/>
    <w:rsid w:val="00DF4124"/>
    <w:rsid w:val="00DF4B12"/>
    <w:rsid w:val="00DF4EF5"/>
    <w:rsid w:val="00DF5127"/>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7D7"/>
    <w:rsid w:val="00E04D39"/>
    <w:rsid w:val="00E0517B"/>
    <w:rsid w:val="00E05A0E"/>
    <w:rsid w:val="00E05C21"/>
    <w:rsid w:val="00E05D09"/>
    <w:rsid w:val="00E06D2E"/>
    <w:rsid w:val="00E07521"/>
    <w:rsid w:val="00E078DC"/>
    <w:rsid w:val="00E07CF7"/>
    <w:rsid w:val="00E1039D"/>
    <w:rsid w:val="00E10589"/>
    <w:rsid w:val="00E10B0E"/>
    <w:rsid w:val="00E10D2A"/>
    <w:rsid w:val="00E10DB9"/>
    <w:rsid w:val="00E10E50"/>
    <w:rsid w:val="00E118B7"/>
    <w:rsid w:val="00E11EFA"/>
    <w:rsid w:val="00E120FA"/>
    <w:rsid w:val="00E12102"/>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7B"/>
    <w:rsid w:val="00E170D2"/>
    <w:rsid w:val="00E17227"/>
    <w:rsid w:val="00E17556"/>
    <w:rsid w:val="00E17745"/>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5C"/>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C4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4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876"/>
    <w:rsid w:val="00E53AD5"/>
    <w:rsid w:val="00E53ED8"/>
    <w:rsid w:val="00E5413B"/>
    <w:rsid w:val="00E542E7"/>
    <w:rsid w:val="00E5487B"/>
    <w:rsid w:val="00E5520D"/>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65B"/>
    <w:rsid w:val="00E659A5"/>
    <w:rsid w:val="00E66031"/>
    <w:rsid w:val="00E660E6"/>
    <w:rsid w:val="00E6672A"/>
    <w:rsid w:val="00E668BE"/>
    <w:rsid w:val="00E6693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BE5"/>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BD5"/>
    <w:rsid w:val="00EA0C6F"/>
    <w:rsid w:val="00EA1607"/>
    <w:rsid w:val="00EA1A61"/>
    <w:rsid w:val="00EA211F"/>
    <w:rsid w:val="00EA2133"/>
    <w:rsid w:val="00EA2705"/>
    <w:rsid w:val="00EA2976"/>
    <w:rsid w:val="00EA2BA1"/>
    <w:rsid w:val="00EA2C43"/>
    <w:rsid w:val="00EA336D"/>
    <w:rsid w:val="00EA38EB"/>
    <w:rsid w:val="00EA3C0B"/>
    <w:rsid w:val="00EA43B6"/>
    <w:rsid w:val="00EA44B8"/>
    <w:rsid w:val="00EA4B90"/>
    <w:rsid w:val="00EA4CE8"/>
    <w:rsid w:val="00EA4EED"/>
    <w:rsid w:val="00EA517A"/>
    <w:rsid w:val="00EA60A5"/>
    <w:rsid w:val="00EA6407"/>
    <w:rsid w:val="00EA6620"/>
    <w:rsid w:val="00EA696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A44"/>
    <w:rsid w:val="00EB4DE4"/>
    <w:rsid w:val="00EB4E9C"/>
    <w:rsid w:val="00EB4F5B"/>
    <w:rsid w:val="00EB5321"/>
    <w:rsid w:val="00EB5600"/>
    <w:rsid w:val="00EB5615"/>
    <w:rsid w:val="00EB6255"/>
    <w:rsid w:val="00EB7AE5"/>
    <w:rsid w:val="00EC00AD"/>
    <w:rsid w:val="00EC0142"/>
    <w:rsid w:val="00EC0171"/>
    <w:rsid w:val="00EC0562"/>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DCD"/>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6E3F"/>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35A"/>
    <w:rsid w:val="00F0439D"/>
    <w:rsid w:val="00F04554"/>
    <w:rsid w:val="00F04A82"/>
    <w:rsid w:val="00F04B47"/>
    <w:rsid w:val="00F04C2C"/>
    <w:rsid w:val="00F05286"/>
    <w:rsid w:val="00F055B8"/>
    <w:rsid w:val="00F05653"/>
    <w:rsid w:val="00F05985"/>
    <w:rsid w:val="00F05E35"/>
    <w:rsid w:val="00F06AC7"/>
    <w:rsid w:val="00F06D08"/>
    <w:rsid w:val="00F06E03"/>
    <w:rsid w:val="00F077A3"/>
    <w:rsid w:val="00F07B38"/>
    <w:rsid w:val="00F10BBD"/>
    <w:rsid w:val="00F10CB6"/>
    <w:rsid w:val="00F10D37"/>
    <w:rsid w:val="00F10DD5"/>
    <w:rsid w:val="00F11026"/>
    <w:rsid w:val="00F11212"/>
    <w:rsid w:val="00F11372"/>
    <w:rsid w:val="00F117E2"/>
    <w:rsid w:val="00F11E93"/>
    <w:rsid w:val="00F12296"/>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B86"/>
    <w:rsid w:val="00F32DD7"/>
    <w:rsid w:val="00F32E27"/>
    <w:rsid w:val="00F32EB1"/>
    <w:rsid w:val="00F33177"/>
    <w:rsid w:val="00F33424"/>
    <w:rsid w:val="00F3387B"/>
    <w:rsid w:val="00F341BF"/>
    <w:rsid w:val="00F3420E"/>
    <w:rsid w:val="00F34308"/>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4EE8"/>
    <w:rsid w:val="00F451BE"/>
    <w:rsid w:val="00F4528E"/>
    <w:rsid w:val="00F452EC"/>
    <w:rsid w:val="00F4582D"/>
    <w:rsid w:val="00F45A6C"/>
    <w:rsid w:val="00F45D59"/>
    <w:rsid w:val="00F45FA6"/>
    <w:rsid w:val="00F46424"/>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DC9"/>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6DA"/>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F7F"/>
    <w:rsid w:val="00F66EC8"/>
    <w:rsid w:val="00F6709B"/>
    <w:rsid w:val="00F670B6"/>
    <w:rsid w:val="00F671EF"/>
    <w:rsid w:val="00F673CA"/>
    <w:rsid w:val="00F675BC"/>
    <w:rsid w:val="00F67B4D"/>
    <w:rsid w:val="00F67DCD"/>
    <w:rsid w:val="00F67F01"/>
    <w:rsid w:val="00F7008B"/>
    <w:rsid w:val="00F705CB"/>
    <w:rsid w:val="00F71442"/>
    <w:rsid w:val="00F7158F"/>
    <w:rsid w:val="00F7165D"/>
    <w:rsid w:val="00F728E1"/>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6C6"/>
    <w:rsid w:val="00F75EBB"/>
    <w:rsid w:val="00F760E5"/>
    <w:rsid w:val="00F76215"/>
    <w:rsid w:val="00F76367"/>
    <w:rsid w:val="00F7652A"/>
    <w:rsid w:val="00F76797"/>
    <w:rsid w:val="00F76A44"/>
    <w:rsid w:val="00F7740C"/>
    <w:rsid w:val="00F77A41"/>
    <w:rsid w:val="00F77FEE"/>
    <w:rsid w:val="00F8069A"/>
    <w:rsid w:val="00F80B15"/>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A26"/>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343"/>
    <w:rsid w:val="00F96623"/>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D0E"/>
    <w:rsid w:val="00FC2D86"/>
    <w:rsid w:val="00FC3062"/>
    <w:rsid w:val="00FC32D0"/>
    <w:rsid w:val="00FC34A8"/>
    <w:rsid w:val="00FC3722"/>
    <w:rsid w:val="00FC380A"/>
    <w:rsid w:val="00FC3B1E"/>
    <w:rsid w:val="00FC3B4B"/>
    <w:rsid w:val="00FC3F31"/>
    <w:rsid w:val="00FC46BE"/>
    <w:rsid w:val="00FC4933"/>
    <w:rsid w:val="00FC4DD6"/>
    <w:rsid w:val="00FC4DDA"/>
    <w:rsid w:val="00FC50CC"/>
    <w:rsid w:val="00FC50EC"/>
    <w:rsid w:val="00FC60A5"/>
    <w:rsid w:val="00FC6107"/>
    <w:rsid w:val="00FC6354"/>
    <w:rsid w:val="00FC654E"/>
    <w:rsid w:val="00FC654F"/>
    <w:rsid w:val="00FC6618"/>
    <w:rsid w:val="00FC6C36"/>
    <w:rsid w:val="00FC6CC4"/>
    <w:rsid w:val="00FC726E"/>
    <w:rsid w:val="00FC735D"/>
    <w:rsid w:val="00FC7ACE"/>
    <w:rsid w:val="00FC7BA7"/>
    <w:rsid w:val="00FC7F62"/>
    <w:rsid w:val="00FD049C"/>
    <w:rsid w:val="00FD09E1"/>
    <w:rsid w:val="00FD0A5C"/>
    <w:rsid w:val="00FD0ABB"/>
    <w:rsid w:val="00FD1369"/>
    <w:rsid w:val="00FD165E"/>
    <w:rsid w:val="00FD19CF"/>
    <w:rsid w:val="00FD1B95"/>
    <w:rsid w:val="00FD1BE0"/>
    <w:rsid w:val="00FD1C06"/>
    <w:rsid w:val="00FD2358"/>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3"/>
    <w:rsid w:val="00FD597E"/>
    <w:rsid w:val="00FD5A4B"/>
    <w:rsid w:val="00FD5D96"/>
    <w:rsid w:val="00FD6291"/>
    <w:rsid w:val="00FD665B"/>
    <w:rsid w:val="00FD6DC6"/>
    <w:rsid w:val="00FD6FDB"/>
    <w:rsid w:val="00FD7865"/>
    <w:rsid w:val="00FD7907"/>
    <w:rsid w:val="00FD7FCE"/>
    <w:rsid w:val="00FE05C8"/>
    <w:rsid w:val="00FE09D4"/>
    <w:rsid w:val="00FE0BC5"/>
    <w:rsid w:val="00FE109D"/>
    <w:rsid w:val="00FE10F8"/>
    <w:rsid w:val="00FE12D4"/>
    <w:rsid w:val="00FE14D0"/>
    <w:rsid w:val="00FE17F5"/>
    <w:rsid w:val="00FE1F79"/>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04"/>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75"/>
    <w:rsid w:val="00FF7CB1"/>
    <w:rsid w:val="00FF7F5F"/>
    <w:rsid w:val="05F50046"/>
    <w:rsid w:val="0FB55984"/>
    <w:rsid w:val="0FBB5756"/>
    <w:rsid w:val="14AB56CC"/>
    <w:rsid w:val="1DCC51F8"/>
    <w:rsid w:val="2B82181C"/>
    <w:rsid w:val="31A7289F"/>
    <w:rsid w:val="3BF17367"/>
    <w:rsid w:val="430F11A8"/>
    <w:rsid w:val="4988035B"/>
    <w:rsid w:val="4A1263AF"/>
    <w:rsid w:val="4F7921C6"/>
    <w:rsid w:val="58004BAC"/>
    <w:rsid w:val="622A2426"/>
    <w:rsid w:val="6400004C"/>
    <w:rsid w:val="6D656315"/>
    <w:rsid w:val="76D55D46"/>
    <w:rsid w:val="79321B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86E02"/>
    <w:rPr>
      <w:rFonts w:eastAsia="Times New Roman"/>
      <w:szCs w:val="24"/>
      <w:lang w:eastAsia="en-US"/>
    </w:rPr>
  </w:style>
  <w:style w:type="paragraph" w:styleId="Heading1">
    <w:name w:val="heading 1"/>
    <w:basedOn w:val="Normal"/>
    <w:next w:val="BodyText"/>
    <w:link w:val="Heading1Char"/>
    <w:uiPriority w:val="9"/>
    <w:qFormat/>
    <w:rsid w:val="00986E02"/>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uiPriority w:val="9"/>
    <w:qFormat/>
    <w:rsid w:val="00986E02"/>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986E02"/>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986E02"/>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986E02"/>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uiPriority w:val="9"/>
    <w:qFormat/>
    <w:rsid w:val="00986E02"/>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986E02"/>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986E02"/>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986E02"/>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986E02"/>
    <w:pPr>
      <w:spacing w:after="120"/>
      <w:jc w:val="both"/>
    </w:pPr>
    <w:rPr>
      <w:rFonts w:eastAsia="MS Mincho"/>
    </w:rPr>
  </w:style>
  <w:style w:type="paragraph" w:styleId="BalloonText">
    <w:name w:val="Balloon Text"/>
    <w:basedOn w:val="Normal"/>
    <w:semiHidden/>
    <w:qFormat/>
    <w:rsid w:val="00986E02"/>
    <w:rPr>
      <w:sz w:val="18"/>
      <w:szCs w:val="18"/>
    </w:rPr>
  </w:style>
  <w:style w:type="paragraph" w:styleId="BodyText2">
    <w:name w:val="Body Text 2"/>
    <w:basedOn w:val="Normal"/>
    <w:qFormat/>
    <w:rsid w:val="00986E02"/>
    <w:pPr>
      <w:spacing w:after="120" w:line="480" w:lineRule="auto"/>
    </w:pPr>
  </w:style>
  <w:style w:type="paragraph" w:styleId="Caption">
    <w:name w:val="caption"/>
    <w:basedOn w:val="Normal"/>
    <w:next w:val="Normal"/>
    <w:link w:val="CaptionChar"/>
    <w:qFormat/>
    <w:rsid w:val="00986E02"/>
    <w:pPr>
      <w:overflowPunct w:val="0"/>
      <w:autoSpaceDE w:val="0"/>
      <w:autoSpaceDN w:val="0"/>
      <w:adjustRightInd w:val="0"/>
      <w:spacing w:before="120" w:after="120"/>
      <w:textAlignment w:val="baseline"/>
    </w:pPr>
    <w:rPr>
      <w:szCs w:val="20"/>
      <w:lang w:val="en-GB"/>
    </w:rPr>
  </w:style>
  <w:style w:type="character" w:styleId="CommentReference">
    <w:name w:val="annotation reference"/>
    <w:semiHidden/>
    <w:qFormat/>
    <w:rsid w:val="00986E02"/>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986E02"/>
  </w:style>
  <w:style w:type="paragraph" w:styleId="CommentSubject">
    <w:name w:val="annotation subject"/>
    <w:basedOn w:val="CommentText"/>
    <w:next w:val="CommentText"/>
    <w:semiHidden/>
    <w:qFormat/>
    <w:rsid w:val="00986E02"/>
    <w:rPr>
      <w:b/>
      <w:bCs/>
    </w:rPr>
  </w:style>
  <w:style w:type="paragraph" w:styleId="DocumentMap">
    <w:name w:val="Document Map"/>
    <w:basedOn w:val="Normal"/>
    <w:semiHidden/>
    <w:qFormat/>
    <w:rsid w:val="00986E02"/>
    <w:pPr>
      <w:shd w:val="clear" w:color="auto" w:fill="000080"/>
    </w:pPr>
  </w:style>
  <w:style w:type="character" w:styleId="Emphasis">
    <w:name w:val="Emphasis"/>
    <w:uiPriority w:val="20"/>
    <w:qFormat/>
    <w:rsid w:val="00986E02"/>
    <w:rPr>
      <w:i/>
      <w:iCs/>
    </w:rPr>
  </w:style>
  <w:style w:type="paragraph" w:styleId="Footer">
    <w:name w:val="footer"/>
    <w:basedOn w:val="Normal"/>
    <w:link w:val="FooterChar"/>
    <w:uiPriority w:val="99"/>
    <w:qFormat/>
    <w:rsid w:val="00986E02"/>
    <w:pPr>
      <w:tabs>
        <w:tab w:val="center" w:pos="4153"/>
        <w:tab w:val="right" w:pos="8306"/>
      </w:tabs>
      <w:snapToGrid w:val="0"/>
    </w:pPr>
    <w:rPr>
      <w:sz w:val="18"/>
      <w:szCs w:val="18"/>
    </w:rPr>
  </w:style>
  <w:style w:type="paragraph" w:styleId="Header">
    <w:name w:val="header"/>
    <w:basedOn w:val="Normal"/>
    <w:link w:val="HeaderChar"/>
    <w:qFormat/>
    <w:rsid w:val="00986E02"/>
    <w:pPr>
      <w:tabs>
        <w:tab w:val="center" w:pos="4536"/>
        <w:tab w:val="right" w:pos="9072"/>
      </w:tabs>
    </w:pPr>
    <w:rPr>
      <w:rFonts w:ascii="Arial" w:eastAsia="MS Mincho" w:hAnsi="Arial"/>
      <w:b/>
    </w:rPr>
  </w:style>
  <w:style w:type="character" w:styleId="Hyperlink">
    <w:name w:val="Hyperlink"/>
    <w:uiPriority w:val="99"/>
    <w:qFormat/>
    <w:rsid w:val="00986E02"/>
    <w:rPr>
      <w:rFonts w:ascii="Arial" w:eastAsia="SimSun" w:hAnsi="Arial" w:cs="Arial"/>
      <w:color w:val="0000FF"/>
      <w:kern w:val="2"/>
      <w:u w:val="single"/>
      <w:lang w:val="en-US" w:eastAsia="zh-CN" w:bidi="ar-SA"/>
    </w:rPr>
  </w:style>
  <w:style w:type="paragraph" w:styleId="List">
    <w:name w:val="List"/>
    <w:basedOn w:val="Normal"/>
    <w:qFormat/>
    <w:rsid w:val="00986E02"/>
    <w:pPr>
      <w:ind w:left="283" w:hanging="283"/>
    </w:pPr>
  </w:style>
  <w:style w:type="paragraph" w:styleId="List2">
    <w:name w:val="List 2"/>
    <w:basedOn w:val="List"/>
    <w:qFormat/>
    <w:rsid w:val="00986E02"/>
    <w:pPr>
      <w:numPr>
        <w:numId w:val="2"/>
      </w:numPr>
      <w:spacing w:before="180"/>
    </w:pPr>
    <w:rPr>
      <w:rFonts w:ascii="Arial" w:hAnsi="Arial"/>
      <w:sz w:val="22"/>
      <w:szCs w:val="20"/>
    </w:rPr>
  </w:style>
  <w:style w:type="paragraph" w:styleId="List3">
    <w:name w:val="List 3"/>
    <w:basedOn w:val="Normal"/>
    <w:qFormat/>
    <w:rsid w:val="00986E02"/>
    <w:pPr>
      <w:ind w:leftChars="400" w:left="100" w:hangingChars="200" w:hanging="200"/>
    </w:pPr>
  </w:style>
  <w:style w:type="paragraph" w:styleId="NormalWeb">
    <w:name w:val="Normal (Web)"/>
    <w:basedOn w:val="Normal"/>
    <w:uiPriority w:val="99"/>
    <w:unhideWhenUsed/>
    <w:qFormat/>
    <w:rsid w:val="00986E02"/>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986E02"/>
    <w:pPr>
      <w:widowControl w:val="0"/>
      <w:ind w:firstLine="420"/>
      <w:jc w:val="both"/>
    </w:pPr>
    <w:rPr>
      <w:rFonts w:eastAsia="SimSun"/>
      <w:kern w:val="2"/>
      <w:sz w:val="21"/>
      <w:szCs w:val="21"/>
      <w:lang w:eastAsia="zh-CN"/>
    </w:rPr>
  </w:style>
  <w:style w:type="character" w:styleId="PageNumber">
    <w:name w:val="page number"/>
    <w:basedOn w:val="DefaultParagraphFont"/>
    <w:qFormat/>
    <w:rsid w:val="00986E02"/>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986E02"/>
    <w:rPr>
      <w:rFonts w:ascii="Calibri" w:eastAsia="SimSun" w:hAnsi="Calibri" w:cs="SimSun"/>
      <w:sz w:val="22"/>
      <w:szCs w:val="22"/>
      <w:lang w:eastAsia="zh-CN"/>
    </w:rPr>
  </w:style>
  <w:style w:type="character" w:styleId="Strong">
    <w:name w:val="Strong"/>
    <w:uiPriority w:val="22"/>
    <w:qFormat/>
    <w:rsid w:val="00986E02"/>
    <w:rPr>
      <w:rFonts w:ascii="Arial" w:eastAsia="SimSun" w:hAnsi="Arial" w:cs="Arial"/>
      <w:b/>
      <w:bCs/>
      <w:color w:val="0000FF"/>
      <w:kern w:val="2"/>
      <w:lang w:val="en-US" w:eastAsia="zh-CN" w:bidi="ar-SA"/>
    </w:rPr>
  </w:style>
  <w:style w:type="table" w:styleId="TableGrid">
    <w:name w:val="Table Grid"/>
    <w:basedOn w:val="TableNormal"/>
    <w:qFormat/>
    <w:rsid w:val="00986E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qFormat/>
    <w:rsid w:val="00986E02"/>
    <w:rPr>
      <w:rFonts w:ascii="Arial" w:eastAsia="SimSun" w:hAnsi="Arial" w:cs="Arial"/>
      <w:color w:val="0000FF"/>
      <w:kern w:val="2"/>
      <w:lang w:val="en-GB" w:eastAsia="en-US" w:bidi="ar-SA"/>
    </w:rPr>
  </w:style>
  <w:style w:type="paragraph" w:customStyle="1" w:styleId="B1">
    <w:name w:val="B1"/>
    <w:basedOn w:val="List"/>
    <w:link w:val="B1Zchn"/>
    <w:qFormat/>
    <w:rsid w:val="00986E0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986E02"/>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qFormat/>
    <w:rsid w:val="00986E02"/>
    <w:pPr>
      <w:keepNext/>
      <w:numPr>
        <w:numId w:val="3"/>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986E02"/>
    <w:pPr>
      <w:ind w:left="1260" w:hanging="1260"/>
    </w:pPr>
    <w:rPr>
      <w:rFonts w:ascii="Arial" w:eastAsia="MS Mincho" w:hAnsi="Arial"/>
      <w:lang w:val="en-GB" w:eastAsia="en-GB"/>
    </w:rPr>
  </w:style>
  <w:style w:type="paragraph" w:customStyle="1" w:styleId="CharCharCharChar">
    <w:name w:val="Char Char Char Char"/>
    <w:semiHidden/>
    <w:qFormat/>
    <w:rsid w:val="00986E02"/>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qFormat/>
    <w:rsid w:val="00986E0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on1">
    <w:name w:val="Revision1"/>
    <w:hidden/>
    <w:uiPriority w:val="99"/>
    <w:semiHidden/>
    <w:qFormat/>
    <w:rsid w:val="00986E0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986E02"/>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986E0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86E02"/>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986E02"/>
    <w:rPr>
      <w:rFonts w:ascii="Arial" w:eastAsia="MS Mincho" w:hAnsi="Arial"/>
      <w:i/>
      <w:sz w:val="16"/>
      <w:lang w:val="en-GB" w:eastAsia="en-GB"/>
    </w:rPr>
  </w:style>
  <w:style w:type="character" w:customStyle="1" w:styleId="CommentsChar">
    <w:name w:val="Comments Char"/>
    <w:link w:val="Comments"/>
    <w:qFormat/>
    <w:rsid w:val="00986E02"/>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986E02"/>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986E02"/>
    <w:rPr>
      <w:rFonts w:ascii="Arial" w:eastAsia="SimSun" w:hAnsi="Arial" w:cs="Arial"/>
      <w:color w:val="0000FF"/>
      <w:kern w:val="2"/>
      <w:lang w:val="en-GB" w:eastAsia="ko-KR" w:bidi="ar-SA"/>
    </w:rPr>
  </w:style>
  <w:style w:type="paragraph" w:customStyle="1" w:styleId="ZT">
    <w:name w:val="ZT"/>
    <w:qFormat/>
    <w:rsid w:val="00986E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986E02"/>
    <w:rPr>
      <w:rFonts w:ascii="Arial" w:eastAsia="SimSun" w:hAnsi="Arial" w:cs="Arial"/>
      <w:color w:val="0000FF"/>
      <w:kern w:val="2"/>
      <w:lang w:val="en-GB" w:eastAsia="ja-JP" w:bidi="ar-SA"/>
    </w:rPr>
  </w:style>
  <w:style w:type="character" w:customStyle="1" w:styleId="Doc-titleChar">
    <w:name w:val="Doc-title Char"/>
    <w:link w:val="Doc-title"/>
    <w:qFormat/>
    <w:rsid w:val="00986E02"/>
    <w:rPr>
      <w:rFonts w:ascii="Arial" w:eastAsia="MS Mincho" w:hAnsi="Arial" w:cs="Arial"/>
      <w:color w:val="0000FF"/>
      <w:kern w:val="2"/>
      <w:szCs w:val="24"/>
      <w:lang w:val="en-GB" w:eastAsia="en-GB" w:bidi="ar-SA"/>
    </w:rPr>
  </w:style>
  <w:style w:type="character" w:customStyle="1" w:styleId="B1Char">
    <w:name w:val="B1 Char"/>
    <w:qFormat/>
    <w:rsid w:val="00986E02"/>
    <w:rPr>
      <w:rFonts w:ascii="Arial" w:eastAsia="SimSun" w:hAnsi="Arial" w:cs="Arial"/>
      <w:color w:val="0000FF"/>
      <w:kern w:val="2"/>
      <w:lang w:val="en-GB" w:eastAsia="ja-JP" w:bidi="ar-SA"/>
    </w:rPr>
  </w:style>
  <w:style w:type="character" w:customStyle="1" w:styleId="B2Char">
    <w:name w:val="B2 Char"/>
    <w:link w:val="B2"/>
    <w:qFormat/>
    <w:rsid w:val="00986E02"/>
    <w:rPr>
      <w:rFonts w:ascii="Arial" w:eastAsia="MS Mincho" w:hAnsi="Arial" w:cs="Arial"/>
      <w:color w:val="0000FF"/>
      <w:kern w:val="2"/>
      <w:lang w:val="en-GB" w:eastAsia="en-US" w:bidi="ar-SA"/>
    </w:rPr>
  </w:style>
  <w:style w:type="paragraph" w:customStyle="1" w:styleId="NO">
    <w:name w:val="NO"/>
    <w:basedOn w:val="Normal"/>
    <w:link w:val="NOChar"/>
    <w:qFormat/>
    <w:rsid w:val="00986E02"/>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986E02"/>
    <w:rPr>
      <w:rFonts w:ascii="Arial" w:eastAsia="SimSun" w:hAnsi="Arial" w:cs="Arial"/>
      <w:color w:val="0000FF"/>
      <w:kern w:val="2"/>
      <w:lang w:val="en-GB" w:eastAsia="ja-JP" w:bidi="ar-SA"/>
    </w:rPr>
  </w:style>
  <w:style w:type="paragraph" w:customStyle="1" w:styleId="CarCarChar">
    <w:name w:val="Car Car Char"/>
    <w:semiHidden/>
    <w:qFormat/>
    <w:rsid w:val="00986E02"/>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rsid w:val="00986E02"/>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986E02"/>
    <w:rPr>
      <w:rFonts w:ascii="Arial" w:eastAsia="SimSun" w:hAnsi="Arial" w:cs="Arial"/>
      <w:color w:val="0000FF"/>
      <w:kern w:val="2"/>
      <w:lang w:val="en-GB" w:eastAsia="ja-JP" w:bidi="ar-SA"/>
    </w:rPr>
  </w:style>
  <w:style w:type="paragraph" w:customStyle="1" w:styleId="TAH">
    <w:name w:val="TAH"/>
    <w:basedOn w:val="TAC"/>
    <w:link w:val="TAHCar"/>
    <w:qFormat/>
    <w:rsid w:val="00986E02"/>
    <w:rPr>
      <w:b/>
    </w:rPr>
  </w:style>
  <w:style w:type="paragraph" w:customStyle="1" w:styleId="TAC">
    <w:name w:val="TAC"/>
    <w:basedOn w:val="Normal"/>
    <w:link w:val="TACChar"/>
    <w:qFormat/>
    <w:rsid w:val="00986E02"/>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986E02"/>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qFormat/>
    <w:locked/>
    <w:rsid w:val="00986E02"/>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986E02"/>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986E02"/>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986E02"/>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986E02"/>
    <w:rPr>
      <w:rFonts w:ascii="Arial" w:eastAsia="SimSun" w:hAnsi="Arial" w:cs="Arial"/>
      <w:color w:val="0000FF"/>
      <w:kern w:val="2"/>
      <w:sz w:val="21"/>
      <w:szCs w:val="21"/>
      <w:lang w:val="en-US" w:eastAsia="zh-CN" w:bidi="ar-SA"/>
    </w:rPr>
  </w:style>
  <w:style w:type="paragraph" w:customStyle="1" w:styleId="ListParagraph1">
    <w:name w:val="List Paragraph1"/>
    <w:basedOn w:val="Normal"/>
    <w:link w:val="ListParagraphChar"/>
    <w:uiPriority w:val="34"/>
    <w:qFormat/>
    <w:rsid w:val="00986E02"/>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qFormat/>
    <w:rsid w:val="00986E02"/>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986E02"/>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986E0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qFormat/>
    <w:rsid w:val="00986E02"/>
    <w:rPr>
      <w:rFonts w:ascii="Arial" w:eastAsia="SimSun" w:hAnsi="Arial" w:cs="Arial"/>
      <w:color w:val="0000FF"/>
      <w:kern w:val="2"/>
      <w:lang w:val="en-US" w:eastAsia="zh-CN" w:bidi="ar-SA"/>
    </w:rPr>
  </w:style>
  <w:style w:type="character" w:customStyle="1" w:styleId="Heading2Char">
    <w:name w:val="Heading 2 Char"/>
    <w:link w:val="Heading2"/>
    <w:qFormat/>
    <w:rsid w:val="00986E02"/>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986E02"/>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986E02"/>
    <w:pPr>
      <w:numPr>
        <w:numId w:val="4"/>
      </w:numPr>
      <w:spacing w:before="240" w:after="60"/>
    </w:pPr>
    <w:rPr>
      <w:rFonts w:eastAsia="Batang"/>
      <w:lang w:val="en-GB" w:eastAsia="en-US"/>
    </w:rPr>
  </w:style>
  <w:style w:type="character" w:customStyle="1" w:styleId="THChar">
    <w:name w:val="TH Char"/>
    <w:link w:val="TH"/>
    <w:qFormat/>
    <w:locked/>
    <w:rsid w:val="00986E02"/>
    <w:rPr>
      <w:rFonts w:ascii="Arial" w:eastAsia="Times New Roman" w:hAnsi="Arial"/>
      <w:b/>
      <w:lang w:val="en-GB" w:eastAsia="ja-JP"/>
    </w:rPr>
  </w:style>
  <w:style w:type="character" w:customStyle="1" w:styleId="TALCar">
    <w:name w:val="TAL Car"/>
    <w:link w:val="TAL"/>
    <w:qFormat/>
    <w:locked/>
    <w:rsid w:val="00986E02"/>
    <w:rPr>
      <w:rFonts w:ascii="Arial" w:hAnsi="Arial" w:cs="Arial"/>
      <w:color w:val="0000FF"/>
      <w:kern w:val="2"/>
      <w:sz w:val="18"/>
      <w:lang w:val="en-GB" w:eastAsia="en-US"/>
    </w:rPr>
  </w:style>
  <w:style w:type="paragraph" w:customStyle="1" w:styleId="TAL">
    <w:name w:val="TAL"/>
    <w:basedOn w:val="Normal"/>
    <w:link w:val="TALCar"/>
    <w:qFormat/>
    <w:rsid w:val="00986E02"/>
    <w:pPr>
      <w:keepNext/>
      <w:keepLines/>
    </w:pPr>
    <w:rPr>
      <w:rFonts w:ascii="Arial" w:eastAsia="SimSun" w:hAnsi="Arial" w:cs="Arial"/>
      <w:color w:val="0000FF"/>
      <w:kern w:val="2"/>
      <w:sz w:val="18"/>
      <w:szCs w:val="20"/>
      <w:lang w:val="en-GB"/>
    </w:rPr>
  </w:style>
  <w:style w:type="paragraph" w:customStyle="1" w:styleId="TAN">
    <w:name w:val="TAN"/>
    <w:basedOn w:val="TAL"/>
    <w:qFormat/>
    <w:rsid w:val="00986E02"/>
    <w:pPr>
      <w:ind w:left="851" w:hanging="851"/>
    </w:pPr>
  </w:style>
  <w:style w:type="paragraph" w:customStyle="1" w:styleId="LGTdoc">
    <w:name w:val="LGTdoc_본문"/>
    <w:basedOn w:val="Normal"/>
    <w:qFormat/>
    <w:rsid w:val="00986E0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986E02"/>
    <w:rPr>
      <w:rFonts w:ascii="Arial" w:eastAsia="MS Mincho" w:hAnsi="Arial" w:cs="Arial"/>
      <w:b/>
      <w:bCs/>
      <w:sz w:val="26"/>
      <w:szCs w:val="26"/>
      <w:lang w:eastAsia="en-US"/>
    </w:rPr>
  </w:style>
  <w:style w:type="character" w:customStyle="1" w:styleId="ListParagraphChar">
    <w:name w:val="List Paragraph Char"/>
    <w:link w:val="ListParagraph1"/>
    <w:uiPriority w:val="34"/>
    <w:qFormat/>
    <w:locked/>
    <w:rsid w:val="00986E02"/>
    <w:rPr>
      <w:rFonts w:ascii="SimSun" w:hAnsi="SimSun" w:cs="SimSun"/>
      <w:sz w:val="24"/>
      <w:szCs w:val="24"/>
    </w:rPr>
  </w:style>
  <w:style w:type="paragraph" w:customStyle="1" w:styleId="maintext">
    <w:name w:val="main text"/>
    <w:basedOn w:val="Normal"/>
    <w:link w:val="maintextChar"/>
    <w:qFormat/>
    <w:rsid w:val="00986E02"/>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986E02"/>
    <w:rPr>
      <w:rFonts w:eastAsia="Malgun Gothic" w:cs="Batang"/>
      <w:lang w:val="en-GB" w:eastAsia="ko-KR"/>
    </w:rPr>
  </w:style>
  <w:style w:type="character" w:customStyle="1" w:styleId="high-light-bg">
    <w:name w:val="high-light-bg"/>
    <w:qFormat/>
    <w:rsid w:val="00986E02"/>
  </w:style>
  <w:style w:type="character" w:customStyle="1" w:styleId="apple-converted-space">
    <w:name w:val="apple-converted-space"/>
    <w:qFormat/>
    <w:rsid w:val="00986E02"/>
  </w:style>
  <w:style w:type="character" w:customStyle="1" w:styleId="PlainTextChar">
    <w:name w:val="Plain Text Char"/>
    <w:link w:val="PlainText"/>
    <w:uiPriority w:val="99"/>
    <w:qFormat/>
    <w:rsid w:val="00986E02"/>
    <w:rPr>
      <w:rFonts w:ascii="Calibri" w:eastAsia="SimSun" w:hAnsi="Calibri" w:cs="SimSun"/>
      <w:color w:val="0000FF"/>
      <w:kern w:val="2"/>
      <w:sz w:val="22"/>
      <w:szCs w:val="22"/>
      <w:lang w:val="en-US" w:eastAsia="zh-CN" w:bidi="ar-SA"/>
    </w:rPr>
  </w:style>
  <w:style w:type="character" w:customStyle="1" w:styleId="PlaceholderText1">
    <w:name w:val="Placeholder Text1"/>
    <w:basedOn w:val="DefaultParagraphFont"/>
    <w:uiPriority w:val="99"/>
    <w:semiHidden/>
    <w:qFormat/>
    <w:rsid w:val="00986E02"/>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986E02"/>
    <w:rPr>
      <w:rFonts w:eastAsia="Times New Roman"/>
      <w:szCs w:val="24"/>
      <w:lang w:eastAsia="en-US"/>
    </w:rPr>
  </w:style>
  <w:style w:type="character" w:customStyle="1" w:styleId="HeaderChar">
    <w:name w:val="Header Char"/>
    <w:link w:val="Header"/>
    <w:qFormat/>
    <w:rsid w:val="00986E02"/>
    <w:rPr>
      <w:rFonts w:ascii="Arial" w:eastAsia="MS Mincho" w:hAnsi="Arial"/>
      <w:b/>
      <w:szCs w:val="24"/>
      <w:lang w:eastAsia="en-US"/>
    </w:rPr>
  </w:style>
  <w:style w:type="character" w:customStyle="1" w:styleId="TACChar">
    <w:name w:val="TAC Char"/>
    <w:link w:val="TAC"/>
    <w:qFormat/>
    <w:locked/>
    <w:rsid w:val="00986E02"/>
    <w:rPr>
      <w:rFonts w:ascii="Arial" w:eastAsia="Times New Roman" w:hAnsi="Arial"/>
      <w:sz w:val="18"/>
      <w:lang w:val="en-GB" w:eastAsia="ja-JP"/>
    </w:rPr>
  </w:style>
  <w:style w:type="character" w:customStyle="1" w:styleId="TAHCar">
    <w:name w:val="TAH Car"/>
    <w:link w:val="TAH"/>
    <w:qFormat/>
    <w:rsid w:val="00986E02"/>
    <w:rPr>
      <w:rFonts w:ascii="Arial" w:eastAsia="Times New Roman" w:hAnsi="Arial"/>
      <w:b/>
      <w:sz w:val="18"/>
      <w:lang w:val="en-GB" w:eastAsia="ja-JP"/>
    </w:rPr>
  </w:style>
  <w:style w:type="character" w:customStyle="1" w:styleId="zi041">
    <w:name w:val="zi_041"/>
    <w:qFormat/>
    <w:rsid w:val="00986E02"/>
    <w:rPr>
      <w:color w:val="595959"/>
      <w:sz w:val="18"/>
      <w:szCs w:val="18"/>
    </w:rPr>
  </w:style>
  <w:style w:type="paragraph" w:customStyle="1" w:styleId="textintend1">
    <w:name w:val="text intend 1"/>
    <w:basedOn w:val="Normal"/>
    <w:qFormat/>
    <w:rsid w:val="00986E02"/>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0">
    <w:name w:val="正文文本 Char1"/>
    <w:qFormat/>
    <w:rsid w:val="00986E02"/>
    <w:rPr>
      <w:rFonts w:ascii="Times New Roman" w:eastAsia="MS Mincho" w:hAnsi="Times New Roman" w:cs="Times New Roman"/>
      <w:sz w:val="20"/>
      <w:szCs w:val="24"/>
      <w:lang w:val="en-US"/>
    </w:rPr>
  </w:style>
  <w:style w:type="table" w:customStyle="1" w:styleId="1">
    <w:name w:val="网格型1"/>
    <w:basedOn w:val="TableNormal"/>
    <w:qFormat/>
    <w:rsid w:val="00986E02"/>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qFormat/>
    <w:rsid w:val="00986E02"/>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qFormat/>
    <w:rsid w:val="00986E02"/>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qFormat/>
    <w:rsid w:val="00986E02"/>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qFormat/>
    <w:rsid w:val="00986E02"/>
    <w:pPr>
      <w:numPr>
        <w:ilvl w:val="2"/>
        <w:numId w:val="6"/>
      </w:numPr>
    </w:pPr>
  </w:style>
  <w:style w:type="character" w:customStyle="1" w:styleId="FooterChar">
    <w:name w:val="Footer Char"/>
    <w:basedOn w:val="DefaultParagraphFont"/>
    <w:link w:val="Footer"/>
    <w:uiPriority w:val="99"/>
    <w:qFormat/>
    <w:rsid w:val="00986E02"/>
    <w:rPr>
      <w:rFonts w:eastAsia="Times New Roman"/>
      <w:sz w:val="18"/>
      <w:szCs w:val="18"/>
      <w:lang w:eastAsia="en-US"/>
    </w:rPr>
  </w:style>
  <w:style w:type="character" w:customStyle="1" w:styleId="xxapple-converted-space">
    <w:name w:val="x_xapple-converted-space"/>
    <w:basedOn w:val="DefaultParagraphFont"/>
    <w:qFormat/>
    <w:rsid w:val="00986E02"/>
  </w:style>
  <w:style w:type="character" w:customStyle="1" w:styleId="B10">
    <w:name w:val="B1 (文字)"/>
    <w:qFormat/>
    <w:rsid w:val="00986E02"/>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1F80A3-79F9-49FE-9C2A-417268613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1905</Words>
  <Characters>9755</Characters>
  <Application>Microsoft Office Word</Application>
  <DocSecurity>0</DocSecurity>
  <Lines>81</Lines>
  <Paragraphs>23</Paragraphs>
  <ScaleCrop>false</ScaleCrop>
  <Company>OPPO</Company>
  <LinksUpToDate>false</LinksUpToDate>
  <CharactersWithSpaces>11637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19</cp:revision>
  <cp:lastPrinted>2007-08-28T02:45:00Z</cp:lastPrinted>
  <dcterms:created xsi:type="dcterms:W3CDTF">2022-07-28T01:59:00Z</dcterms:created>
  <dcterms:modified xsi:type="dcterms:W3CDTF">2022-09-29T19:14:00Z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1033-11.2.0.11306</vt:lpwstr>
  </property>
  <property fmtid="{D5CDD505-2E9C-101B-9397-08002B2CF9AE}" pid="3" name="ICV">
    <vt:lpwstr>65B4EB2847784274907DB87FA4968546</vt:lpwstr>
  </property>
</Properties>
</file>